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3331E" w14:textId="79629B29" w:rsidR="006231D7" w:rsidRDefault="004F5DDC" w:rsidP="00586723">
      <w:pPr>
        <w:pStyle w:val="Heading1"/>
      </w:pPr>
      <w:bookmarkStart w:id="0" w:name="_Toc66212524"/>
      <w:r>
        <w:t>The Big Picture</w:t>
      </w:r>
      <w:bookmarkEnd w:id="0"/>
    </w:p>
    <w:p w14:paraId="78370544" w14:textId="66045D60" w:rsidR="3D6E6CCB" w:rsidRDefault="3D6E6CCB" w:rsidP="7E19C7F2"/>
    <w:p w14:paraId="2D64CB01" w14:textId="1F28C287" w:rsidR="110044AA" w:rsidRDefault="110044AA" w:rsidP="2A7CFC19">
      <w:pPr>
        <w:pStyle w:val="ListParagraph"/>
        <w:numPr>
          <w:ilvl w:val="0"/>
          <w:numId w:val="1"/>
        </w:numPr>
        <w:rPr>
          <w:rFonts w:eastAsiaTheme="minorEastAsia"/>
          <w:color w:val="0E101A"/>
        </w:rPr>
      </w:pPr>
      <w:r w:rsidRPr="2A7CFC19">
        <w:rPr>
          <w:rFonts w:ascii="Calibri" w:eastAsia="Calibri" w:hAnsi="Calibri" w:cs="Calibri"/>
          <w:color w:val="0E101A"/>
        </w:rPr>
        <w:t>Online learners have unique needs due to their mode of study, such as time management and self-directed learning. The Distance Education Committee works together with Faculty to provide a strong foundation for success and improve the quality of the learning experience through engagement and integration into the academic community. The cornerstone of this support is regular and substantive communications between Faculty and students. This short policy paper provides guidelines on online education expectations, providing examples of techniqu</w:t>
      </w:r>
      <w:r w:rsidR="00D501B2">
        <w:rPr>
          <w:rFonts w:ascii="Calibri" w:eastAsia="Calibri" w:hAnsi="Calibri" w:cs="Calibri"/>
          <w:color w:val="0E101A"/>
        </w:rPr>
        <w:t>es to use when teaching online.</w:t>
      </w:r>
    </w:p>
    <w:p w14:paraId="4080CF7D" w14:textId="31EA1A9F" w:rsidR="2A7CFC19" w:rsidRDefault="2A7CFC19" w:rsidP="2A7CFC19"/>
    <w:p w14:paraId="4523B454" w14:textId="43DC43A5" w:rsidR="42BFAD72" w:rsidRDefault="42BFAD72" w:rsidP="42BFAD72">
      <w:pPr>
        <w:ind w:left="2880" w:firstLine="720"/>
      </w:pPr>
    </w:p>
    <w:p w14:paraId="41C100D7" w14:textId="2C232B36" w:rsidR="006231D7" w:rsidRDefault="006231D7" w:rsidP="42BFAD72">
      <w:pPr>
        <w:ind w:left="2880" w:firstLine="720"/>
      </w:pPr>
      <w:r>
        <w:rPr>
          <w:noProof/>
        </w:rPr>
        <mc:AlternateContent>
          <mc:Choice Requires="wps">
            <w:drawing>
              <wp:inline distT="0" distB="0" distL="114300" distR="114300" wp14:anchorId="718F22FA" wp14:editId="2E980835">
                <wp:extent cx="647700" cy="320040"/>
                <wp:effectExtent l="0" t="0" r="19050" b="22860"/>
                <wp:docPr id="1437863338" name="Text Box 11"/>
                <wp:cNvGraphicFramePr/>
                <a:graphic xmlns:a="http://schemas.openxmlformats.org/drawingml/2006/main">
                  <a:graphicData uri="http://schemas.microsoft.com/office/word/2010/wordprocessingShape">
                    <wps:wsp>
                      <wps:cNvSpPr txBox="1"/>
                      <wps:spPr>
                        <a:xfrm>
                          <a:off x="0" y="0"/>
                          <a:ext cx="647700" cy="320040"/>
                        </a:xfrm>
                        <a:prstGeom prst="rect">
                          <a:avLst/>
                        </a:prstGeom>
                        <a:solidFill>
                          <a:schemeClr val="lt1"/>
                        </a:solidFill>
                        <a:ln w="6350">
                          <a:solidFill>
                            <a:prstClr val="black"/>
                          </a:solidFill>
                        </a:ln>
                      </wps:spPr>
                      <wps:txbx>
                        <w:txbxContent>
                          <w:p w14:paraId="41F6F62A" w14:textId="77777777" w:rsidR="006231D7" w:rsidRPr="009E597C" w:rsidRDefault="006231D7" w:rsidP="006231D7">
                            <w:pPr>
                              <w:rPr>
                                <w:b/>
                                <w:bCs/>
                              </w:rPr>
                            </w:pPr>
                            <w:r>
                              <w:rPr>
                                <w:b/>
                                <w:bCs/>
                              </w:rPr>
                              <w:t>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http://schemas.openxmlformats.org/wordprocessingml/2006/main">
              <v:shape xmlns:w14="http://schemas.microsoft.com/office/word/2010/wordml" xmlns:o="urn:schemas-microsoft-com:office:office" xmlns:v="urn:schemas-microsoft-com:vml" id="Text Box 11" style="position:absolute;margin-left:290.4pt;margin-top:18.05pt;width:51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ycTAIAAKsEAAAOAAAAZHJzL2Uyb0RvYy54bWysVE1vGjEQvVfqf7B8LwsJCSnKElEiqkoo&#10;iQRVzsbrDat6Pa5t2KW/vs9eICTtqerFeD78dua9GW7v2lqznXK+IpPzQa/PmTKSisq85Pz7av7p&#10;hjMfhCmEJqNyvlee300+frht7Fhd0IZ0oRwDiPHjxuZ8E4IdZ5mXG1UL3yOrDIIluVoEmO4lK5xo&#10;gF7r7KLfv84acoV1JJX38N53QT5J+GWpZHgsS68C0zlHbSGdLp3reGaTWzF+ccJuKnkoQ/xDFbWo&#10;DD56groXQbCtq/6AqivpyFMZepLqjMqykir1gG4G/XfdLDfCqtQLyPH2RJP/f7DyYffkWFVAuwFn&#10;RtTQaKXawL5Qy+ACP431Y6QtLRJDCz9yj34PZ2y7LV0df9EQQxxM70/sRjQJ5/VwNOojIhG6hHbD&#10;xH72+tg6H74qqlm85NxBvMSp2C18QCFIPabEb3nSVTGvtE5GHBg1047tBKTWIZWIF2+ytGENCrm8&#10;6ifgN7EIfXq/1kL+iE2+RYClDZyRkq71eAvtuu0oPNKypmIPthx18+atnFeAXwgfnoTDgIEGLE14&#10;xFFqQk10uHG2Iffrb/6YD90R5azBwObc/9wKpzjT3wwm4vNgCEZZSMbwanQBw51H1ucRs61nBKIg&#10;OqpL15gf9PFaOqqfsVvT+FWEhJH4ds5lcEdjFrpFwnZKNZ2mNEy1FWFhllZG8ChNJHbVPgtnD8IG&#10;TMQDHYdbjN/p2+XGl4am20BllcSPTHe8HgTARiR9DtsbV+7cTlmv/zGT3wAAAP//AwBQSwMEFAAG&#10;AAgAAAAhAFxxWJ/fAAAACQEAAA8AAABkcnMvZG93bnJldi54bWxMj8FOwzAQRO9I/IO1SNyok0LT&#10;KMSpAFEh1BMpcHbjJbFqr1PbbcPfY05w3NnRzJt6NVnDTuiDdiQgn2XAkDqnNPUC3rfrmxJYiJKU&#10;NI5QwDcGWDWXF7WslDvTG57a2LMUQqGSAoYYx4rz0A1oZZi5ESn9vpy3MqbT91x5eU7h1vB5lhXc&#10;Sk2pYZAjPg3Y7dujFXD48Nu7XD9/rs1rqw/L/ebxRS6FuL6aHu6BRZzinxl+8RM6NIlp546kAjMC&#10;FmWW0KOA2yIHlgxFOU/CTkBZLIA3Nf+/oPkBAAD//wMAUEsBAi0AFAAGAAgAAAAhALaDOJL+AAAA&#10;4QEAABMAAAAAAAAAAAAAAAAAAAAAAFtDb250ZW50X1R5cGVzXS54bWxQSwECLQAUAAYACAAAACEA&#10;OP0h/9YAAACUAQAACwAAAAAAAAAAAAAAAAAvAQAAX3JlbHMvLnJlbHNQSwECLQAUAAYACAAAACEA&#10;0q4cnEwCAACrBAAADgAAAAAAAAAAAAAAAAAuAgAAZHJzL2Uyb0RvYy54bWxQSwECLQAUAAYACAAA&#10;ACEAXHFYn98AAAAJAQAADwAAAAAAAAAAAAAAAACmBAAAZHJzL2Rvd25yZXYueG1sUEsFBgAAAAAE&#10;AAQA8wAAALIFAAAAAA==&#10;" w14:anchorId="466CD9B4">
                <v:textbox>
                  <w:txbxContent>
                    <w:p w:rsidRPr="009E597C" w:rsidR="006231D7" w:rsidP="006231D7" w:rsidRDefault="006231D7" w14:paraId="41F6F62A" w14:textId="77777777">
                      <w:pPr>
                        <w:rPr>
                          <w:b/>
                          <w:bCs/>
                        </w:rPr>
                      </w:pPr>
                      <w:r>
                        <w:rPr>
                          <w:b/>
                          <w:bCs/>
                        </w:rPr>
                        <w:t>Student</w:t>
                      </w:r>
                    </w:p>
                  </w:txbxContent>
                </v:textbox>
              </v:shape>
            </w:pict>
          </mc:Fallback>
        </mc:AlternateContent>
      </w:r>
    </w:p>
    <w:p w14:paraId="37805F9D" w14:textId="4718BEBE" w:rsidR="006231D7" w:rsidRDefault="006231D7" w:rsidP="00D501B2">
      <w:pPr>
        <w:ind w:left="2160"/>
      </w:pPr>
      <w:r>
        <w:rPr>
          <w:noProof/>
        </w:rPr>
        <mc:AlternateContent>
          <mc:Choice Requires="wps">
            <w:drawing>
              <wp:inline distT="0" distB="0" distL="0" distR="0" wp14:anchorId="4032CD3D" wp14:editId="77F87220">
                <wp:extent cx="2301240" cy="2164080"/>
                <wp:effectExtent l="19050" t="19050" r="41910" b="26670"/>
                <wp:docPr id="10" name="Isosceles Triangle 10"/>
                <wp:cNvGraphicFramePr/>
                <a:graphic xmlns:a="http://schemas.openxmlformats.org/drawingml/2006/main">
                  <a:graphicData uri="http://schemas.microsoft.com/office/word/2010/wordprocessingShape">
                    <wps:wsp>
                      <wps:cNvSpPr/>
                      <wps:spPr>
                        <a:xfrm>
                          <a:off x="0" y="0"/>
                          <a:ext cx="2301240" cy="21640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9CCCF3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width:181.2pt;height:17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eegIAAEkFAAAOAAAAZHJzL2Uyb0RvYy54bWysVFFP3DAMfp+0/xDlfbS9HYyd6KETiAkJ&#10;MTSYeA5pco2UxpmTu97t189JewUB2sO0PqRxbH+2v9g5O991lm0VBgOu5tVRyZlyEhrj1jX/+XD1&#10;6ZSzEIVrhAWnar5XgZ8vP3446/1CzaAF2yhkBOLCovc1b2P0i6IIslWdCEfglSOlBuxEJBHXRYOi&#10;J/TOFrOyPCl6wMYjSBUCnV4OSr7M+ForGb9rHVRktuaUW8wr5vUprcXyTCzWKHxr5JiG+IcsOmEc&#10;BZ2gLkUUbIPmDVRnJEIAHY8kdAVobaTKNVA1VfmqmvtWeJVrIXKCn2gK/w9W3m7vkJmG7o7ocaKj&#10;O7oOEKSyKrAHNMKtrWKkJKZ6HxbkcO/vcJQCbVPZO41d+lNBbJfZ3U/sql1kkg5nn8tqNqcoknSz&#10;6mRenmbU4tndY4jfFHQsbWoex/CZWbG9CZHCkvnBjISU0pBE3sW9VSkP634oTWWlsNk7N5S6sMi2&#10;glpBSKlcrAZVKxo1HB+X9KVKKcjkkaUMmJC1sXbCHgFSs77FHmBG++Sqcj9OzuXfEhucJ48cGVyc&#10;nDvjAN8DsFTVGHmwP5A0UJNYeoJmT5eOMExD8PLKEN83IsQ7gdT+dEc00vE7LdpCX3MYd5y1gL/f&#10;O0/21JWk5ayncap5+LURqDiz14769Ws1T1cfszA//jIjAV9qnl5q3Ka7ALqmih4PL/M22Ud72GqE&#10;7pEmf5Wikko4SbFrLiMehIs4jDm9HVKtVtmMZs6LeOPuvUzgidXUSw+7R4H+0HTUr7dwGD2xeNV3&#10;g23ydLDaRNAmN+UzryPfNK+5cca3JT0IL+Vs9fwCLv8AAAD//wMAUEsDBBQABgAIAAAAIQAm26RK&#10;3QAAAAUBAAAPAAAAZHJzL2Rvd25yZXYueG1sTI9BT8MwDIXvSPyHyEjcWLoxplKaTmgwOExIMJi4&#10;eo3XVjRO1WRb9+8xXOBiPetZ733O54Nr1YH60Hg2MB4loIhLbxuuDHy8L69SUCEiW2w9k4ETBZgX&#10;52c5ZtYf+Y0O61gpCeGQoYE6xi7TOpQ1OQwj3xGLt/O9wyhrX2nb41HCXasnSTLTDhuWhho7WtRU&#10;fq33zkDHj+Pnm6fl6+rlYXO7+fSL3ZCejLm8GO7vQEUa4t8x/OALOhTCtPV7tkG1BuSR+DvFu55N&#10;pqC2IqZJCrrI9X/64hsAAP//AwBQSwECLQAUAAYACAAAACEAtoM4kv4AAADhAQAAEwAAAAAAAAAA&#10;AAAAAAAAAAAAW0NvbnRlbnRfVHlwZXNdLnhtbFBLAQItABQABgAIAAAAIQA4/SH/1gAAAJQBAAAL&#10;AAAAAAAAAAAAAAAAAC8BAABfcmVscy8ucmVsc1BLAQItABQABgAIAAAAIQAPMFueegIAAEkFAAAO&#10;AAAAAAAAAAAAAAAAAC4CAABkcnMvZTJvRG9jLnhtbFBLAQItABQABgAIAAAAIQAm26RK3QAAAAUB&#10;AAAPAAAAAAAAAAAAAAAAANQEAABkcnMvZG93bnJldi54bWxQSwUGAAAAAAQABADzAAAA3gUAAAAA&#10;" fillcolor="#4472c4 [3204]" strokecolor="#1f3763 [1604]" strokeweight="1pt">
                <w10:anchorlock/>
              </v:shape>
            </w:pict>
          </mc:Fallback>
        </mc:AlternateContent>
      </w:r>
    </w:p>
    <w:p w14:paraId="0CAE1EA8" w14:textId="5716EAEF" w:rsidR="00586723" w:rsidRDefault="5F550BCD" w:rsidP="42BFAD72">
      <w:r>
        <w:t xml:space="preserve">                                      </w:t>
      </w:r>
      <w:r w:rsidR="00586723">
        <w:rPr>
          <w:noProof/>
        </w:rPr>
        <mc:AlternateContent>
          <mc:Choice Requires="wps">
            <w:drawing>
              <wp:inline distT="0" distB="0" distL="114300" distR="114300" wp14:anchorId="7E3A8012" wp14:editId="72F39093">
                <wp:extent cx="647700" cy="320040"/>
                <wp:effectExtent l="0" t="0" r="19050" b="22860"/>
                <wp:docPr id="57083316" name="Text Box 9"/>
                <wp:cNvGraphicFramePr/>
                <a:graphic xmlns:a="http://schemas.openxmlformats.org/drawingml/2006/main">
                  <a:graphicData uri="http://schemas.microsoft.com/office/word/2010/wordprocessingShape">
                    <wps:wsp>
                      <wps:cNvSpPr txBox="1"/>
                      <wps:spPr>
                        <a:xfrm>
                          <a:off x="0" y="0"/>
                          <a:ext cx="647700" cy="320040"/>
                        </a:xfrm>
                        <a:prstGeom prst="rect">
                          <a:avLst/>
                        </a:prstGeom>
                        <a:solidFill>
                          <a:schemeClr val="lt1"/>
                        </a:solidFill>
                        <a:ln w="6350">
                          <a:solidFill>
                            <a:prstClr val="black"/>
                          </a:solidFill>
                        </a:ln>
                      </wps:spPr>
                      <wps:txbx>
                        <w:txbxContent>
                          <w:p w14:paraId="12D64A8E" w14:textId="77777777" w:rsidR="006231D7" w:rsidRPr="009E597C" w:rsidRDefault="006231D7" w:rsidP="006231D7">
                            <w:pPr>
                              <w:rPr>
                                <w:b/>
                                <w:bCs/>
                              </w:rPr>
                            </w:pPr>
                            <w:r w:rsidRPr="009E597C">
                              <w:rPr>
                                <w:b/>
                                <w:bCs/>
                              </w:rPr>
                              <w:t>College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1652DB51">
                <v:stroke joinstyle="miter"/>
                <v:path gradientshapeok="t" o:connecttype="rect"/>
              </v:shapetype>
              <v:shape xmlns:o="urn:schemas-microsoft-com:office:office" xmlns:v="urn:schemas-microsoft-com:vml" id="Text Box 9" style="position:absolute;margin-left:184.8pt;margin-top:15.15pt;width:51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LWSwIAAKIEAAAOAAAAZHJzL2Uyb0RvYy54bWysVMtu2zAQvBfoPxC817IdJ2mEyIGbwEWB&#10;IAngFDnTFGUJpbgsSVtKv75DynYe7anohdoXh7uzu7q86lvNdsr5hkzBJ6MxZ8pIKhuzKfj3x+Wn&#10;z5z5IEwpNBlV8Gfl+dX844fLzuZqSjXpUjkGEOPzzha8DsHmWeZlrVrhR2SVgbMi14oA1W2y0okO&#10;6K3OpuPxWdaRK60jqbyH9WZw8nnCryolw31VeRWYLjhyC+l06VzHM5tfinzjhK0buU9D/EMWrWgM&#10;Hj1C3Ygg2NY1f0C1jXTkqQojSW1GVdVIlWpANZPxu2pWtbAq1QJyvD3S5P8frLzbPTjWlAW/4MyI&#10;Fi16VH1gX6hnF5GdzvocQSuLsNDDjC4f7B7GWHRfuTZ+UQ6DHzw/H7mNYBLGs9n5+RgeCdcJOjdL&#10;3Gcvl63z4auilkWh4A6tS4yK3a0PSAShh5D4lifdlMtG66TEcVHX2rGdQKN1SCnixpsobViHRE5O&#10;xwn4jS9CH++vtZA/YpFvEaBpA2OkZCg9SqFf93ue1lQ+gyZHw5h5K5cNcG+FDw/CYa5QP3Yl3OOo&#10;NCEZ2kuc1eR+/c0e49FueDnrMKcF9z+3winO9DeDQbiYzEAlC0mZnZ5PobjXnvVrj9m21wSGJthK&#10;K5MY44M+iJWj9gkrtYivwiWMxNsFl8EdlOsw7A+WUqrFIoVhmK0It2ZlZQSPPYmMPvZPwtl9RwNG&#10;4Y4OMy3yd40dYuNNQ4ttoKpJXY8UD7zumccipMbslzZu2ms9Rb38Wua/AQAA//8DAFBLAwQUAAYA&#10;CAAAACEAbiJehN8AAAAJAQAADwAAAGRycy9kb3ducmV2LnhtbEyPy07DMBBF90j8gzVI7KgdWiUl&#10;xKkAUSHUFSmwdhOTWLXHqe224e8ZVrCbx9GdM9VqcpaddIjGo4RsJoBpbH1nsJfwvl3fLIHFpLBT&#10;1qOW8K0jrOrLi0qVnT/jmz41qWcUgrFUEoaUxpLz2A7aqTjzo0baffngVKI29LwL6kzhzvJbIXLu&#10;lEG6MKhRPw263TdHJ+HwEbaLzDx/ru1rYw7FfvP4ogopr6+mh3tgSU/pD4ZffVKHmpx2/ohdZFbC&#10;PL/LCaVCzIERsCgyGuwkLEUBvK74/w/qHwAAAP//AwBQSwECLQAUAAYACAAAACEAtoM4kv4AAADh&#10;AQAAEwAAAAAAAAAAAAAAAAAAAAAAW0NvbnRlbnRfVHlwZXNdLnhtbFBLAQItABQABgAIAAAAIQA4&#10;/SH/1gAAAJQBAAALAAAAAAAAAAAAAAAAAC8BAABfcmVscy8ucmVsc1BLAQItABQABgAIAAAAIQBT&#10;JQLWSwIAAKIEAAAOAAAAAAAAAAAAAAAAAC4CAABkcnMvZTJvRG9jLnhtbFBLAQItABQABgAIAAAA&#10;IQBuIl6E3wAAAAkBAAAPAAAAAAAAAAAAAAAAAKUEAABkcnMvZG93bnJldi54bWxQSwUGAAAAAAQA&#10;BADzAAAAsQUAAAAA&#10;">
                <v:textbox>
                  <w:txbxContent>
                    <w:p xmlns:w14="http://schemas.microsoft.com/office/word/2010/wordml" w:rsidRPr="009E597C" w:rsidR="006231D7" w:rsidP="006231D7" w:rsidRDefault="006231D7" w14:paraId="12D64A8E" w14:textId="77777777">
                      <w:pPr>
                        <w:rPr>
                          <w:b/>
                          <w:bCs/>
                        </w:rPr>
                      </w:pPr>
                      <w:r w:rsidRPr="009E597C">
                        <w:rPr>
                          <w:b/>
                          <w:bCs/>
                        </w:rPr>
                        <w:t>College</w:t>
                      </w:r>
                    </w:p>
                  </w:txbxContent>
                </v:textbox>
              </v:shape>
            </w:pict>
          </mc:Fallback>
        </mc:AlternateContent>
      </w:r>
      <w:r w:rsidR="12E19E61">
        <w:t xml:space="preserve">              </w:t>
      </w:r>
      <w:r w:rsidR="6474512D">
        <w:t xml:space="preserve">                                     </w:t>
      </w:r>
      <w:r w:rsidR="12E19E61">
        <w:t xml:space="preserve">  </w:t>
      </w:r>
      <w:r w:rsidR="00586723">
        <w:rPr>
          <w:noProof/>
        </w:rPr>
        <mc:AlternateContent>
          <mc:Choice Requires="wps">
            <w:drawing>
              <wp:inline distT="0" distB="0" distL="114300" distR="114300" wp14:anchorId="38764354" wp14:editId="4580917B">
                <wp:extent cx="647700" cy="320040"/>
                <wp:effectExtent l="0" t="0" r="19050" b="22860"/>
                <wp:docPr id="297619885" name="Text Box 12"/>
                <wp:cNvGraphicFramePr/>
                <a:graphic xmlns:a="http://schemas.openxmlformats.org/drawingml/2006/main">
                  <a:graphicData uri="http://schemas.microsoft.com/office/word/2010/wordprocessingShape">
                    <wps:wsp>
                      <wps:cNvSpPr txBox="1"/>
                      <wps:spPr>
                        <a:xfrm>
                          <a:off x="0" y="0"/>
                          <a:ext cx="647700" cy="320040"/>
                        </a:xfrm>
                        <a:prstGeom prst="rect">
                          <a:avLst/>
                        </a:prstGeom>
                        <a:solidFill>
                          <a:schemeClr val="lt1"/>
                        </a:solidFill>
                        <a:ln w="6350">
                          <a:solidFill>
                            <a:prstClr val="black"/>
                          </a:solidFill>
                        </a:ln>
                      </wps:spPr>
                      <wps:txbx>
                        <w:txbxContent>
                          <w:p w14:paraId="3A4E7529" w14:textId="77777777" w:rsidR="006231D7" w:rsidRPr="009E597C" w:rsidRDefault="006231D7" w:rsidP="006231D7">
                            <w:pPr>
                              <w:rPr>
                                <w:b/>
                                <w:bCs/>
                              </w:rPr>
                            </w:pPr>
                            <w:r>
                              <w:rPr>
                                <w:b/>
                                <w:bCs/>
                              </w:rPr>
                              <w:t>Faculty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http://schemas.openxmlformats.org/wordprocessingml/2006/main">
              <v:shape xmlns:w14="http://schemas.microsoft.com/office/word/2010/wordml" xmlns:o="urn:schemas-microsoft-com:office:office" xmlns:v="urn:schemas-microsoft-com:vml" id="Text Box 12" style="position:absolute;margin-left:83.4pt;margin-top:18.6pt;width:51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omTQIAAKsEAAAOAAAAZHJzL2Uyb0RvYy54bWysVMtu2zAQvBfoPxC8N5Id51HDcuAmSFEg&#10;SAI4Rc40RVlCKS5L0pbSr++Qsh0n7anoheY+ONqd2fXsqm812yrnGzIFH53knCkjqWzMuuDfn24/&#10;XXLmgzCl0GRUwV+U51fzjx9mnZ2qMdWkS+UYQIyfdrbgdQh2mmVe1qoV/oSsMghW5FoRYLp1VjrR&#10;Ab3V2TjPz7OOXGkdSeU9vDdDkM8TflUpGR6qyqvAdMFRW0inS+cqntl8JqZrJ2zdyF0Z4h+qaEVj&#10;8NED1I0Igm1c8wdU20hHnqpwIqnNqKoaqVIP6GaUv+tmWQurUi8gx9sDTf7/wcr77aNjTQntxpwZ&#10;0UKjJ9UH9oV6Bhf46ayfIm1pkRh6+JG793s4Y9t95dr4i4YY4mD65cBuRJNwnk8uLnJEJEKn0G6S&#10;2M9eH1vnw1dFLYuXgjuIlzgV2zsfUAhS9ynxW550U942WicjDoy61o5tBaTWIZWIF2+ytGEdCjk9&#10;yxPwm1iEPrxfaSF/xCbfIsDSBs5IydB6vIV+1ScKD3StqHwBW46GefNW3jaAvxM+PAqHAQMNWJrw&#10;gKPShJpod+OsJvfrb/6YD90R5azDwBbc/9wIpzjT3wwm4vNoAkZZSMbk7GIMwx1HVscRs2mvCUSN&#10;sJ5WpmvMD3p/rRy1z9itRfwqQsJIfLvgMri9cR2GRcJ2SrVYpDRMtRXhziytjOBRmkjsU/8snN0J&#10;GzAR97QfbjF9p++QG18aWmwCVU0SPzI98LoTABuR9Nltb1y5Yztlvf7HzH8DAAD//wMAUEsDBBQA&#10;BgAIAAAAIQBVcurv3gAAAAkBAAAPAAAAZHJzL2Rvd25yZXYueG1sTI/NTsMwEITvSLyDtUjcqNOA&#10;kijEqQBRIcSpKXB24yWx6p/Udtvw9iwnOM7OaObbZjVbw04YovZOwHKRAUPXe6XdIOB9u76pgMUk&#10;nZLGOxTwjRFW7eVFI2vlz26Dpy4NjEpcrKWAMaWp5jz2I1oZF35CR96XD1YmkmHgKsgzlVvD8ywr&#10;uJXa0cIoJ3wasd93Ryvg8BG2d0v9/Lk2r50+lPu3xxdZCnF9NT/cA0s4p78w/OITOrTEtPNHpyIz&#10;pIuC0JOA2zIHRoG8qOiwE1CVBfC24f8/aH8AAAD//wMAUEsBAi0AFAAGAAgAAAAhALaDOJL+AAAA&#10;4QEAABMAAAAAAAAAAAAAAAAAAAAAAFtDb250ZW50X1R5cGVzXS54bWxQSwECLQAUAAYACAAAACEA&#10;OP0h/9YAAACUAQAACwAAAAAAAAAAAAAAAAAvAQAAX3JlbHMvLnJlbHNQSwECLQAUAAYACAAAACEA&#10;I676Jk0CAACrBAAADgAAAAAAAAAAAAAAAAAuAgAAZHJzL2Uyb0RvYy54bWxQSwECLQAUAAYACAAA&#10;ACEAVXLq794AAAAJAQAADwAAAAAAAAAAAAAAAACnBAAAZHJzL2Rvd25yZXYueG1sUEsFBgAAAAAE&#10;AAQA8wAAALIFAAAAAA==&#10;" w14:anchorId="6F37805D">
                <v:textbox>
                  <w:txbxContent>
                    <w:p w:rsidRPr="009E597C" w:rsidR="006231D7" w:rsidP="006231D7" w:rsidRDefault="006231D7" w14:paraId="3A4E7529" w14:textId="77777777">
                      <w:pPr>
                        <w:rPr>
                          <w:b/>
                          <w:bCs/>
                        </w:rPr>
                      </w:pPr>
                      <w:r>
                        <w:rPr>
                          <w:b/>
                          <w:bCs/>
                        </w:rPr>
                        <w:t>Faculty</w:t>
                      </w:r>
                    </w:p>
                  </w:txbxContent>
                </v:textbox>
              </v:shape>
            </w:pict>
          </mc:Fallback>
        </mc:AlternateContent>
      </w:r>
    </w:p>
    <w:p w14:paraId="69A1BA63" w14:textId="3F0EE77E" w:rsidR="42BFAD72" w:rsidRDefault="42BFAD72" w:rsidP="42BFAD72"/>
    <w:p w14:paraId="76FA0504" w14:textId="1810ED57" w:rsidR="43D5032F" w:rsidRDefault="43D5032F" w:rsidP="7E19C7F2">
      <w:pPr>
        <w:pStyle w:val="Heading1"/>
        <w:rPr>
          <w:rFonts w:ascii="Calibri Light" w:hAnsi="Calibri Light" w:cs="Times New Roman"/>
        </w:rPr>
      </w:pPr>
      <w:r w:rsidRPr="7E19C7F2">
        <w:rPr>
          <w:rFonts w:eastAsia="Times New Roman"/>
        </w:rPr>
        <w:t>Regular and Effective Contact</w:t>
      </w:r>
    </w:p>
    <w:p w14:paraId="2C8FF9FD" w14:textId="76C44C88" w:rsidR="43D5032F" w:rsidRDefault="43D5032F" w:rsidP="7E19C7F2">
      <w:pPr>
        <w:rPr>
          <w:rFonts w:ascii="Calibri" w:eastAsia="Calibri" w:hAnsi="Calibri" w:cs="Calibri"/>
        </w:rPr>
      </w:pPr>
      <w:r w:rsidRPr="7E19C7F2">
        <w:rPr>
          <w:rFonts w:ascii="Calibri" w:eastAsia="Calibri" w:hAnsi="Calibri" w:cs="Calibri"/>
        </w:rPr>
        <w:t>“Regular and effective contact” is a California Title V educational requirement that stipulates that all instructors, including online instructors, must make certain that there are measures for instructor-initiated, regular, effective contact incorporated into online and hybrid course design and delivery. This means that it is the responsibility of the instructor to initiate contact with students, email them, make announcements, question and involve them in discussions, reach out to them when they are absent or missing work, and monitor their overall progress.</w:t>
      </w:r>
    </w:p>
    <w:p w14:paraId="308335C9" w14:textId="15A9D054" w:rsidR="43D5032F" w:rsidRDefault="43D5032F" w:rsidP="7E19C7F2">
      <w:pPr>
        <w:pStyle w:val="Heading2"/>
        <w:rPr>
          <w:rFonts w:ascii="Calibri Light" w:hAnsi="Calibri Light" w:cs="Times New Roman"/>
        </w:rPr>
      </w:pPr>
      <w:r w:rsidRPr="7E19C7F2">
        <w:lastRenderedPageBreak/>
        <w:t>Title V Section 55200 Definition:</w:t>
      </w:r>
    </w:p>
    <w:p w14:paraId="23AFBA94" w14:textId="41758A45" w:rsidR="43D5032F" w:rsidRDefault="43D5032F" w:rsidP="7E19C7F2">
      <w:pPr>
        <w:rPr>
          <w:rFonts w:ascii="Calibri" w:eastAsia="Calibri" w:hAnsi="Calibri" w:cs="Calibri"/>
        </w:rPr>
      </w:pPr>
      <w:r w:rsidRPr="2A7CFC19">
        <w:rPr>
          <w:rFonts w:ascii="Calibri" w:eastAsia="Calibri" w:hAnsi="Calibri" w:cs="Calibri"/>
        </w:rPr>
        <w:t xml:space="preserve">“Distance education means instruction in which the instructor and student are separated by distance and interact through the assistance of communication” Title V Section 55204 states that “any portion of a course conducted through distance education includes regular effective contact between instructor and students. To </w:t>
      </w:r>
      <w:proofErr w:type="gramStart"/>
      <w:r w:rsidRPr="2A7CFC19">
        <w:rPr>
          <w:rFonts w:ascii="Calibri" w:eastAsia="Calibri" w:hAnsi="Calibri" w:cs="Calibri"/>
        </w:rPr>
        <w:t>be considered</w:t>
      </w:r>
      <w:proofErr w:type="gramEnd"/>
      <w:r w:rsidRPr="2A7CFC19">
        <w:rPr>
          <w:rFonts w:ascii="Calibri" w:eastAsia="Calibri" w:hAnsi="Calibri" w:cs="Calibri"/>
        </w:rPr>
        <w:t xml:space="preserve"> regular effective contact, the contact with students in online and hybrid classes must be instructor initiated, with expectations for methods used and timeliness clearly established and communicated to students</w:t>
      </w:r>
      <w:r w:rsidR="433AB1D2" w:rsidRPr="2A7CFC19">
        <w:rPr>
          <w:rFonts w:ascii="Calibri" w:eastAsia="Calibri" w:hAnsi="Calibri" w:cs="Calibri"/>
        </w:rPr>
        <w:t>.</w:t>
      </w:r>
    </w:p>
    <w:p w14:paraId="7123F8C9" w14:textId="70221E85" w:rsidR="2653A46D" w:rsidRDefault="2653A46D" w:rsidP="7E19C7F2">
      <w:pPr>
        <w:pStyle w:val="Heading2"/>
        <w:rPr>
          <w:rFonts w:ascii="Calibri Light" w:hAnsi="Calibri Light" w:cs="Times New Roman"/>
        </w:rPr>
      </w:pPr>
      <w:r w:rsidRPr="2A7CFC19">
        <w:rPr>
          <w:rFonts w:ascii="Calibri Light" w:hAnsi="Calibri Light" w:cs="Times New Roman"/>
        </w:rPr>
        <w:t>What is a synchronous course?</w:t>
      </w:r>
    </w:p>
    <w:p w14:paraId="340C436C" w14:textId="64501C22" w:rsidR="4704D43F" w:rsidRDefault="4704D43F" w:rsidP="2A7CFC19">
      <w:pPr>
        <w:rPr>
          <w:rFonts w:ascii="Calibri" w:eastAsia="Calibri" w:hAnsi="Calibri" w:cs="Calibri"/>
          <w:color w:val="333333"/>
        </w:rPr>
      </w:pPr>
      <w:r w:rsidRPr="2A7CFC19">
        <w:rPr>
          <w:rFonts w:ascii="Calibri" w:eastAsia="Calibri" w:hAnsi="Calibri" w:cs="Calibri"/>
          <w:color w:val="333333"/>
        </w:rPr>
        <w:t>Synchronous learning is online education that happens in real time</w:t>
      </w:r>
      <w:r w:rsidR="6C32C152" w:rsidRPr="2A7CFC19">
        <w:rPr>
          <w:rFonts w:ascii="Calibri" w:eastAsia="Calibri" w:hAnsi="Calibri" w:cs="Calibri"/>
          <w:color w:val="333333"/>
        </w:rPr>
        <w:t xml:space="preserve">. This means that </w:t>
      </w:r>
      <w:r w:rsidR="39D174AF" w:rsidRPr="2A7CFC19">
        <w:rPr>
          <w:rFonts w:ascii="Calibri" w:eastAsia="Calibri" w:hAnsi="Calibri" w:cs="Calibri"/>
          <w:color w:val="333333"/>
        </w:rPr>
        <w:t>students</w:t>
      </w:r>
      <w:r w:rsidR="6C32C152" w:rsidRPr="2A7CFC19">
        <w:rPr>
          <w:rFonts w:ascii="Calibri" w:eastAsia="Calibri" w:hAnsi="Calibri" w:cs="Calibri"/>
          <w:color w:val="333333"/>
        </w:rPr>
        <w:t xml:space="preserve"> and</w:t>
      </w:r>
      <w:r w:rsidR="7568D793" w:rsidRPr="2A7CFC19">
        <w:rPr>
          <w:rFonts w:ascii="Calibri" w:eastAsia="Calibri" w:hAnsi="Calibri" w:cs="Calibri"/>
          <w:color w:val="333333"/>
        </w:rPr>
        <w:t xml:space="preserve"> the</w:t>
      </w:r>
      <w:r w:rsidR="6C32C152" w:rsidRPr="2A7CFC19">
        <w:rPr>
          <w:rFonts w:ascii="Calibri" w:eastAsia="Calibri" w:hAnsi="Calibri" w:cs="Calibri"/>
          <w:color w:val="333333"/>
        </w:rPr>
        <w:t xml:space="preserve"> instructor interact in a specific virtual</w:t>
      </w:r>
      <w:r w:rsidR="7F43230C" w:rsidRPr="2A7CFC19">
        <w:rPr>
          <w:rFonts w:ascii="Calibri" w:eastAsia="Calibri" w:hAnsi="Calibri" w:cs="Calibri"/>
          <w:color w:val="333333"/>
        </w:rPr>
        <w:t xml:space="preserve"> pl</w:t>
      </w:r>
      <w:r w:rsidR="6C32C152" w:rsidRPr="2A7CFC19">
        <w:rPr>
          <w:rFonts w:ascii="Calibri" w:eastAsia="Calibri" w:hAnsi="Calibri" w:cs="Calibri"/>
          <w:color w:val="333333"/>
        </w:rPr>
        <w:t xml:space="preserve">ace at a set time. In these courses, instructors commonly take attendance, </w:t>
      </w:r>
      <w:r w:rsidR="16D3E473" w:rsidRPr="2A7CFC19">
        <w:rPr>
          <w:rFonts w:ascii="Calibri" w:eastAsia="Calibri" w:hAnsi="Calibri" w:cs="Calibri"/>
          <w:color w:val="333333"/>
        </w:rPr>
        <w:t>as in an on-ground course</w:t>
      </w:r>
      <w:r w:rsidR="6C32C152" w:rsidRPr="2A7CFC19">
        <w:rPr>
          <w:rFonts w:ascii="Calibri" w:eastAsia="Calibri" w:hAnsi="Calibri" w:cs="Calibri"/>
          <w:color w:val="333333"/>
        </w:rPr>
        <w:t xml:space="preserve">. Common methods of synchronous online learning include video conferencing, teleconferencing, live chatting, and live-streamed lectures that </w:t>
      </w:r>
      <w:proofErr w:type="gramStart"/>
      <w:r w:rsidR="6C32C152" w:rsidRPr="2A7CFC19">
        <w:rPr>
          <w:rFonts w:ascii="Calibri" w:eastAsia="Calibri" w:hAnsi="Calibri" w:cs="Calibri"/>
          <w:color w:val="333333"/>
        </w:rPr>
        <w:t>must be viewed</w:t>
      </w:r>
      <w:proofErr w:type="gramEnd"/>
      <w:r w:rsidR="6C32C152" w:rsidRPr="2A7CFC19">
        <w:rPr>
          <w:rFonts w:ascii="Calibri" w:eastAsia="Calibri" w:hAnsi="Calibri" w:cs="Calibri"/>
          <w:color w:val="333333"/>
        </w:rPr>
        <w:t xml:space="preserve"> in real time.</w:t>
      </w:r>
    </w:p>
    <w:p w14:paraId="798D4048" w14:textId="34AFF492" w:rsidR="2653A46D" w:rsidRDefault="2653A46D" w:rsidP="7E19C7F2">
      <w:pPr>
        <w:pStyle w:val="Heading2"/>
        <w:rPr>
          <w:rFonts w:ascii="Calibri Light" w:hAnsi="Calibri Light" w:cs="Times New Roman"/>
        </w:rPr>
      </w:pPr>
      <w:r w:rsidRPr="2A7CFC19">
        <w:rPr>
          <w:rFonts w:ascii="Calibri Light" w:hAnsi="Calibri Light" w:cs="Times New Roman"/>
        </w:rPr>
        <w:t>What is an asynchronous course?</w:t>
      </w:r>
    </w:p>
    <w:p w14:paraId="1EBB69D5" w14:textId="6D320F4B" w:rsidR="744E596D" w:rsidRDefault="744E596D" w:rsidP="2A7CFC19">
      <w:pPr>
        <w:rPr>
          <w:rFonts w:ascii="Calibri" w:eastAsia="Calibri" w:hAnsi="Calibri" w:cs="Calibri"/>
          <w:color w:val="333333"/>
        </w:rPr>
      </w:pPr>
      <w:r w:rsidRPr="2A7CFC19">
        <w:rPr>
          <w:rFonts w:ascii="Calibri" w:eastAsia="Calibri" w:hAnsi="Calibri" w:cs="Calibri"/>
          <w:color w:val="333333"/>
        </w:rPr>
        <w:t xml:space="preserve">Asynchronous learning does not require real-time interaction; instead, content is available online for students to access when it best suits their schedules, and assignments are completed </w:t>
      </w:r>
      <w:r w:rsidR="3844EB71" w:rsidRPr="2A7CFC19">
        <w:rPr>
          <w:rFonts w:ascii="Calibri" w:eastAsia="Calibri" w:hAnsi="Calibri" w:cs="Calibri"/>
          <w:color w:val="333333"/>
        </w:rPr>
        <w:t>on a set schedule</w:t>
      </w:r>
      <w:r w:rsidRPr="2A7CFC19">
        <w:rPr>
          <w:rFonts w:ascii="Calibri" w:eastAsia="Calibri" w:hAnsi="Calibri" w:cs="Calibri"/>
          <w:color w:val="333333"/>
        </w:rPr>
        <w:t>.</w:t>
      </w:r>
    </w:p>
    <w:p w14:paraId="2F7D0B6F" w14:textId="1DB53D35" w:rsidR="4CA97E32" w:rsidRDefault="4CA97E32" w:rsidP="2A7CFC19">
      <w:pPr>
        <w:pStyle w:val="Heading2"/>
        <w:rPr>
          <w:rFonts w:ascii="Calibri Light" w:hAnsi="Calibri Light" w:cs="Times New Roman"/>
        </w:rPr>
      </w:pPr>
      <w:r w:rsidRPr="2A7CFC19">
        <w:rPr>
          <w:rFonts w:ascii="Calibri Light" w:hAnsi="Calibri Light" w:cs="Times New Roman"/>
        </w:rPr>
        <w:t>What is a hybrid course?</w:t>
      </w:r>
    </w:p>
    <w:p w14:paraId="2904B807" w14:textId="60069B47" w:rsidR="4CA97E32" w:rsidRDefault="4CA97E32" w:rsidP="2A7CFC19">
      <w:pPr>
        <w:rPr>
          <w:rFonts w:ascii="Calibri" w:eastAsia="Calibri" w:hAnsi="Calibri" w:cs="Calibri"/>
          <w:color w:val="333333"/>
        </w:rPr>
      </w:pPr>
      <w:r w:rsidRPr="2A7CFC19">
        <w:rPr>
          <w:rFonts w:ascii="Calibri" w:eastAsia="Calibri" w:hAnsi="Calibri" w:cs="Calibri"/>
          <w:color w:val="333333"/>
        </w:rPr>
        <w:t>Hybrid courses</w:t>
      </w:r>
      <w:r w:rsidR="0614477B" w:rsidRPr="2A7CFC19">
        <w:rPr>
          <w:rFonts w:ascii="Calibri" w:eastAsia="Calibri" w:hAnsi="Calibri" w:cs="Calibri"/>
          <w:color w:val="333333"/>
        </w:rPr>
        <w:t xml:space="preserve"> include components of both synchronous and asynchronous courses.</w:t>
      </w:r>
      <w:r w:rsidRPr="2A7CFC19">
        <w:rPr>
          <w:rFonts w:ascii="Calibri" w:eastAsia="Calibri" w:hAnsi="Calibri" w:cs="Calibri"/>
          <w:color w:val="333333"/>
        </w:rPr>
        <w:t xml:space="preserve"> </w:t>
      </w:r>
    </w:p>
    <w:p w14:paraId="503F99CD" w14:textId="4F947B03" w:rsidR="3CD6CF3C" w:rsidRDefault="3CD6CF3C" w:rsidP="7E19C7F2">
      <w:pPr>
        <w:pStyle w:val="Heading1"/>
        <w:rPr>
          <w:rFonts w:eastAsia="Times New Roman"/>
        </w:rPr>
      </w:pPr>
      <w:r w:rsidRPr="7E19C7F2">
        <w:rPr>
          <w:rFonts w:eastAsia="Times New Roman"/>
        </w:rPr>
        <w:t xml:space="preserve">Moorpark </w:t>
      </w:r>
      <w:r w:rsidR="534A2C7A" w:rsidRPr="7E19C7F2">
        <w:rPr>
          <w:rFonts w:eastAsia="Times New Roman"/>
        </w:rPr>
        <w:t xml:space="preserve">College </w:t>
      </w:r>
      <w:r w:rsidRPr="7E19C7F2">
        <w:rPr>
          <w:rFonts w:eastAsia="Times New Roman"/>
        </w:rPr>
        <w:t>Contact Policy</w:t>
      </w:r>
    </w:p>
    <w:p w14:paraId="63F08830" w14:textId="728CF0A2" w:rsidR="3CD6CF3C" w:rsidRDefault="3CD6CF3C" w:rsidP="7E19C7F2">
      <w:r>
        <w:t xml:space="preserve">Faculty must incorporate communication methods </w:t>
      </w:r>
      <w:r w:rsidR="055254B7">
        <w:t>throughout</w:t>
      </w:r>
      <w:r>
        <w:t xml:space="preserve"> their course and communicate them clearly to students using the following techniques</w:t>
      </w:r>
      <w:r w:rsidR="79428094">
        <w:t>:</w:t>
      </w:r>
    </w:p>
    <w:p w14:paraId="398C0768" w14:textId="1DA51FAC" w:rsidR="75891D70" w:rsidRDefault="75891D70" w:rsidP="7E19C7F2">
      <w:pPr>
        <w:pStyle w:val="Heading2"/>
        <w:rPr>
          <w:rFonts w:ascii="Calibri Light" w:hAnsi="Calibri Light" w:cs="Times New Roman"/>
        </w:rPr>
      </w:pPr>
      <w:r>
        <w:t>Pre-Course Contact (Faculty to Student)</w:t>
      </w:r>
    </w:p>
    <w:p w14:paraId="079657FD" w14:textId="447FC85C" w:rsidR="6D44918C" w:rsidRDefault="6D44918C" w:rsidP="2A7CFC19">
      <w:pPr>
        <w:rPr>
          <w:rFonts w:ascii="Calibri" w:eastAsia="Calibri" w:hAnsi="Calibri" w:cs="Calibri"/>
          <w:color w:val="121212"/>
          <w:sz w:val="24"/>
          <w:szCs w:val="24"/>
        </w:rPr>
      </w:pPr>
      <w:r w:rsidRPr="2A7CFC19">
        <w:rPr>
          <w:rFonts w:ascii="Calibri" w:eastAsia="Calibri" w:hAnsi="Calibri" w:cs="Calibri"/>
          <w:color w:val="121212"/>
          <w:sz w:val="24"/>
          <w:szCs w:val="24"/>
        </w:rPr>
        <w:t>Instructor initiates contact prior to the beginning of course.</w:t>
      </w:r>
    </w:p>
    <w:p w14:paraId="67E3DAC7" w14:textId="7C1F860D" w:rsidR="6D44918C" w:rsidRDefault="7ACFD38F" w:rsidP="2A7CFC19">
      <w:pPr>
        <w:rPr>
          <w:rFonts w:ascii="Calibri" w:eastAsia="Calibri" w:hAnsi="Calibri" w:cs="Calibri"/>
          <w:color w:val="121212"/>
          <w:sz w:val="24"/>
          <w:szCs w:val="24"/>
        </w:rPr>
      </w:pPr>
      <w:r w:rsidRPr="2A7CFC19">
        <w:rPr>
          <w:rFonts w:ascii="Calibri" w:eastAsia="Calibri" w:hAnsi="Calibri" w:cs="Calibri"/>
          <w:color w:val="121212"/>
          <w:sz w:val="24"/>
          <w:szCs w:val="24"/>
        </w:rPr>
        <w:t>Best Practices</w:t>
      </w:r>
      <w:r w:rsidR="6D44918C" w:rsidRPr="2A7CFC19">
        <w:rPr>
          <w:rFonts w:ascii="Calibri" w:eastAsia="Calibri" w:hAnsi="Calibri" w:cs="Calibri"/>
          <w:color w:val="121212"/>
          <w:sz w:val="24"/>
          <w:szCs w:val="24"/>
        </w:rPr>
        <w:t>:</w:t>
      </w:r>
    </w:p>
    <w:p w14:paraId="02D8A877" w14:textId="1F8F06E1" w:rsidR="6D44918C" w:rsidRDefault="6D44918C" w:rsidP="2A7CFC19">
      <w:pPr>
        <w:pStyle w:val="ListParagraph"/>
        <w:numPr>
          <w:ilvl w:val="0"/>
          <w:numId w:val="7"/>
        </w:numPr>
        <w:rPr>
          <w:rFonts w:eastAsiaTheme="minorEastAsia"/>
          <w:color w:val="121212"/>
          <w:sz w:val="24"/>
          <w:szCs w:val="24"/>
        </w:rPr>
      </w:pPr>
      <w:r w:rsidRPr="2A7CFC19">
        <w:rPr>
          <w:rFonts w:ascii="Calibri" w:eastAsia="Calibri" w:hAnsi="Calibri" w:cs="Calibri"/>
          <w:color w:val="121212"/>
          <w:sz w:val="24"/>
          <w:szCs w:val="24"/>
        </w:rPr>
        <w:t>Instructor sends a welcome letter to students prior to course start</w:t>
      </w:r>
      <w:r w:rsidR="00D501B2">
        <w:rPr>
          <w:rFonts w:ascii="Calibri" w:eastAsia="Calibri" w:hAnsi="Calibri" w:cs="Calibri"/>
          <w:color w:val="121212"/>
          <w:sz w:val="24"/>
          <w:szCs w:val="24"/>
        </w:rPr>
        <w:t xml:space="preserve"> that is also</w:t>
      </w:r>
      <w:r w:rsidR="6EAA3FDE" w:rsidRPr="2A7CFC19">
        <w:rPr>
          <w:rFonts w:ascii="Calibri" w:eastAsia="Calibri" w:hAnsi="Calibri" w:cs="Calibri"/>
          <w:color w:val="121212"/>
          <w:sz w:val="24"/>
          <w:szCs w:val="24"/>
        </w:rPr>
        <w:t xml:space="preserve"> available to students joining after the correspondence.</w:t>
      </w:r>
    </w:p>
    <w:p w14:paraId="18555D02" w14:textId="1A5A56F1" w:rsidR="6D44918C" w:rsidRDefault="6D44918C" w:rsidP="7E19C7F2">
      <w:pPr>
        <w:pStyle w:val="ListParagraph"/>
        <w:numPr>
          <w:ilvl w:val="0"/>
          <w:numId w:val="7"/>
        </w:numPr>
        <w:rPr>
          <w:color w:val="121212"/>
          <w:sz w:val="24"/>
          <w:szCs w:val="24"/>
        </w:rPr>
      </w:pPr>
      <w:r w:rsidRPr="7E19C7F2">
        <w:rPr>
          <w:rFonts w:ascii="Calibri" w:eastAsia="Calibri" w:hAnsi="Calibri" w:cs="Calibri"/>
          <w:color w:val="121212"/>
          <w:sz w:val="24"/>
          <w:szCs w:val="24"/>
        </w:rPr>
        <w:t xml:space="preserve">Instructor sends course announcements leading up to course start. </w:t>
      </w:r>
    </w:p>
    <w:p w14:paraId="35CB0021" w14:textId="4F2BB6BA" w:rsidR="6D44918C" w:rsidRDefault="6D44918C" w:rsidP="7E19C7F2">
      <w:pPr>
        <w:pStyle w:val="ListParagraph"/>
        <w:numPr>
          <w:ilvl w:val="0"/>
          <w:numId w:val="7"/>
        </w:numPr>
        <w:rPr>
          <w:color w:val="121212"/>
          <w:sz w:val="24"/>
          <w:szCs w:val="24"/>
        </w:rPr>
      </w:pPr>
      <w:r w:rsidRPr="7E19C7F2">
        <w:rPr>
          <w:rFonts w:ascii="Calibri" w:eastAsia="Calibri" w:hAnsi="Calibri" w:cs="Calibri"/>
          <w:color w:val="121212"/>
          <w:sz w:val="24"/>
          <w:szCs w:val="24"/>
        </w:rPr>
        <w:t xml:space="preserve">Instructor shares video tutorial explaining course navigation, etc. </w:t>
      </w:r>
    </w:p>
    <w:p w14:paraId="3400AD5A" w14:textId="1266358A" w:rsidR="6D44918C" w:rsidRDefault="6D44918C" w:rsidP="7E19C7F2">
      <w:pPr>
        <w:pStyle w:val="Heading2"/>
        <w:rPr>
          <w:rFonts w:ascii="Calibri Light" w:hAnsi="Calibri Light" w:cs="Times New Roman"/>
        </w:rPr>
      </w:pPr>
      <w:r>
        <w:t>Regular Effective Contact (Faculty to Student)</w:t>
      </w:r>
    </w:p>
    <w:p w14:paraId="3CA1DB9B" w14:textId="62453AB7" w:rsidR="6D44918C" w:rsidRDefault="6D44918C" w:rsidP="2A7CFC19">
      <w:pPr>
        <w:rPr>
          <w:rFonts w:ascii="Calibri" w:eastAsia="Calibri" w:hAnsi="Calibri" w:cs="Calibri"/>
          <w:b/>
          <w:bCs/>
          <w:color w:val="121212"/>
          <w:sz w:val="24"/>
          <w:szCs w:val="24"/>
        </w:rPr>
      </w:pPr>
      <w:r w:rsidRPr="2A7CFC19">
        <w:rPr>
          <w:rFonts w:ascii="Calibri" w:eastAsia="Calibri" w:hAnsi="Calibri" w:cs="Calibri"/>
          <w:color w:val="121212"/>
          <w:sz w:val="24"/>
          <w:szCs w:val="24"/>
        </w:rPr>
        <w:t>The course design includes regular instructor-initiated contact with students using CMS communication tools and a clear explanation for students of when and how communication will happen.</w:t>
      </w:r>
    </w:p>
    <w:p w14:paraId="6A11CB39" w14:textId="5F033581" w:rsidR="6D44918C" w:rsidRDefault="5283FCCC" w:rsidP="2A7CFC19">
      <w:pPr>
        <w:rPr>
          <w:rFonts w:ascii="Calibri" w:eastAsia="Calibri" w:hAnsi="Calibri" w:cs="Calibri"/>
          <w:color w:val="121212"/>
          <w:sz w:val="24"/>
          <w:szCs w:val="24"/>
        </w:rPr>
      </w:pPr>
      <w:r w:rsidRPr="2A7CFC19">
        <w:rPr>
          <w:rFonts w:ascii="Calibri" w:eastAsia="Calibri" w:hAnsi="Calibri" w:cs="Calibri"/>
          <w:color w:val="121212"/>
          <w:sz w:val="24"/>
          <w:szCs w:val="24"/>
        </w:rPr>
        <w:t>Best Practices</w:t>
      </w:r>
      <w:r w:rsidR="6D44918C" w:rsidRPr="2A7CFC19">
        <w:rPr>
          <w:rFonts w:ascii="Calibri" w:eastAsia="Calibri" w:hAnsi="Calibri" w:cs="Calibri"/>
          <w:color w:val="121212"/>
          <w:sz w:val="24"/>
          <w:szCs w:val="24"/>
        </w:rPr>
        <w:t>:</w:t>
      </w:r>
    </w:p>
    <w:p w14:paraId="1150512C" w14:textId="0EC950B5" w:rsidR="6DBA8A94" w:rsidRDefault="6DBA8A94" w:rsidP="7E19C7F2">
      <w:pPr>
        <w:pStyle w:val="ListParagraph"/>
        <w:numPr>
          <w:ilvl w:val="0"/>
          <w:numId w:val="6"/>
        </w:numPr>
        <w:rPr>
          <w:color w:val="121212"/>
          <w:sz w:val="24"/>
          <w:szCs w:val="24"/>
        </w:rPr>
      </w:pPr>
      <w:r w:rsidRPr="7E19C7F2">
        <w:rPr>
          <w:rFonts w:ascii="Calibri" w:eastAsia="Calibri" w:hAnsi="Calibri" w:cs="Calibri"/>
          <w:color w:val="121212"/>
          <w:sz w:val="24"/>
          <w:szCs w:val="24"/>
        </w:rPr>
        <w:t>Instructor includes “Instructor Initiated Contact Policy” within course syllabus and/or resources</w:t>
      </w:r>
      <w:r w:rsidR="0BB1E25F" w:rsidRPr="7E19C7F2">
        <w:rPr>
          <w:rFonts w:ascii="Calibri" w:eastAsia="Calibri" w:hAnsi="Calibri" w:cs="Calibri"/>
          <w:color w:val="121212"/>
          <w:sz w:val="24"/>
          <w:szCs w:val="24"/>
        </w:rPr>
        <w:t xml:space="preserve">, clearly explaining how they will contact students. </w:t>
      </w:r>
    </w:p>
    <w:p w14:paraId="412DB0D9" w14:textId="048A8D5E" w:rsidR="6D44918C" w:rsidRDefault="6D44918C" w:rsidP="7E19C7F2">
      <w:pPr>
        <w:pStyle w:val="ListParagraph"/>
        <w:numPr>
          <w:ilvl w:val="0"/>
          <w:numId w:val="6"/>
        </w:numPr>
        <w:rPr>
          <w:rFonts w:eastAsiaTheme="minorEastAsia"/>
          <w:color w:val="121212"/>
          <w:sz w:val="24"/>
          <w:szCs w:val="24"/>
        </w:rPr>
      </w:pPr>
      <w:r w:rsidRPr="7E19C7F2">
        <w:rPr>
          <w:rFonts w:ascii="Calibri" w:eastAsia="Calibri" w:hAnsi="Calibri" w:cs="Calibri"/>
          <w:color w:val="121212"/>
          <w:sz w:val="24"/>
          <w:szCs w:val="24"/>
        </w:rPr>
        <w:lastRenderedPageBreak/>
        <w:t>Instructor explains in course syllabus and/or policies how frequently</w:t>
      </w:r>
      <w:r w:rsidR="0970D2BC" w:rsidRPr="7E19C7F2">
        <w:rPr>
          <w:rFonts w:ascii="Calibri" w:eastAsia="Calibri" w:hAnsi="Calibri" w:cs="Calibri"/>
          <w:color w:val="121212"/>
          <w:sz w:val="24"/>
          <w:szCs w:val="24"/>
        </w:rPr>
        <w:t xml:space="preserve"> they will send </w:t>
      </w:r>
      <w:r w:rsidR="7077F08F" w:rsidRPr="7E19C7F2">
        <w:rPr>
          <w:rFonts w:ascii="Calibri" w:eastAsia="Calibri" w:hAnsi="Calibri" w:cs="Calibri"/>
          <w:color w:val="121212"/>
          <w:sz w:val="24"/>
          <w:szCs w:val="24"/>
        </w:rPr>
        <w:t>announcements.</w:t>
      </w:r>
    </w:p>
    <w:p w14:paraId="3A5630D2" w14:textId="4B93F1F2" w:rsidR="0970D2BC" w:rsidRDefault="0970D2BC" w:rsidP="2A7CFC19">
      <w:pPr>
        <w:pStyle w:val="ListParagraph"/>
        <w:numPr>
          <w:ilvl w:val="0"/>
          <w:numId w:val="6"/>
        </w:numPr>
        <w:rPr>
          <w:rFonts w:eastAsiaTheme="minorEastAsia"/>
          <w:color w:val="121212"/>
          <w:sz w:val="24"/>
          <w:szCs w:val="24"/>
        </w:rPr>
      </w:pPr>
      <w:r w:rsidRPr="2A7CFC19">
        <w:rPr>
          <w:rFonts w:ascii="Calibri" w:eastAsia="Calibri" w:hAnsi="Calibri" w:cs="Calibri"/>
          <w:color w:val="121212"/>
          <w:sz w:val="24"/>
          <w:szCs w:val="24"/>
        </w:rPr>
        <w:t xml:space="preserve">Instructor explains in course syllabus and/or policies </w:t>
      </w:r>
      <w:r w:rsidR="41D453BE" w:rsidRPr="2A7CFC19">
        <w:rPr>
          <w:rFonts w:ascii="Calibri" w:eastAsia="Calibri" w:hAnsi="Calibri" w:cs="Calibri"/>
          <w:color w:val="121212"/>
          <w:sz w:val="24"/>
          <w:szCs w:val="24"/>
        </w:rPr>
        <w:t>when students will receive</w:t>
      </w:r>
      <w:r w:rsidR="718B29E4" w:rsidRPr="2A7CFC19">
        <w:rPr>
          <w:rFonts w:ascii="Calibri" w:eastAsia="Calibri" w:hAnsi="Calibri" w:cs="Calibri"/>
          <w:color w:val="121212"/>
          <w:sz w:val="24"/>
          <w:szCs w:val="24"/>
        </w:rPr>
        <w:t xml:space="preserve"> grades and feedback on assessments.</w:t>
      </w:r>
    </w:p>
    <w:p w14:paraId="587C6E38" w14:textId="1B9E1D22" w:rsidR="3AB106D0" w:rsidRDefault="3AB106D0" w:rsidP="7E19C7F2">
      <w:pPr>
        <w:pStyle w:val="ListParagraph"/>
        <w:numPr>
          <w:ilvl w:val="0"/>
          <w:numId w:val="6"/>
        </w:numPr>
        <w:rPr>
          <w:rFonts w:eastAsiaTheme="minorEastAsia"/>
          <w:color w:val="121212"/>
          <w:sz w:val="24"/>
          <w:szCs w:val="24"/>
        </w:rPr>
      </w:pPr>
      <w:r w:rsidRPr="7E19C7F2">
        <w:rPr>
          <w:rFonts w:ascii="Calibri" w:eastAsia="Calibri" w:hAnsi="Calibri" w:cs="Calibri"/>
          <w:color w:val="121212"/>
          <w:sz w:val="24"/>
          <w:szCs w:val="24"/>
        </w:rPr>
        <w:t>Instructor clearly explains general course policies in course syllabus and/or resources.</w:t>
      </w:r>
    </w:p>
    <w:p w14:paraId="33E474E1" w14:textId="3AE4C6DB" w:rsidR="6C782529" w:rsidRDefault="6C782529" w:rsidP="2A7CFC19">
      <w:pPr>
        <w:pStyle w:val="ListParagraph"/>
        <w:numPr>
          <w:ilvl w:val="0"/>
          <w:numId w:val="6"/>
        </w:numPr>
        <w:rPr>
          <w:color w:val="121212"/>
          <w:sz w:val="24"/>
          <w:szCs w:val="24"/>
        </w:rPr>
      </w:pPr>
      <w:r w:rsidRPr="2A7CFC19">
        <w:rPr>
          <w:rFonts w:ascii="Calibri" w:eastAsia="Calibri" w:hAnsi="Calibri" w:cs="Calibri"/>
          <w:color w:val="121212"/>
          <w:sz w:val="24"/>
          <w:szCs w:val="24"/>
        </w:rPr>
        <w:t xml:space="preserve">Instructor </w:t>
      </w:r>
      <w:r w:rsidR="654C5993" w:rsidRPr="2A7CFC19">
        <w:rPr>
          <w:rFonts w:ascii="Calibri" w:eastAsia="Calibri" w:hAnsi="Calibri" w:cs="Calibri"/>
          <w:color w:val="121212"/>
          <w:sz w:val="24"/>
          <w:szCs w:val="24"/>
        </w:rPr>
        <w:t xml:space="preserve">clearly communicates the availability of </w:t>
      </w:r>
      <w:r w:rsidR="5FD9E4A2" w:rsidRPr="2A7CFC19">
        <w:rPr>
          <w:rFonts w:ascii="Calibri" w:eastAsia="Calibri" w:hAnsi="Calibri" w:cs="Calibri"/>
          <w:color w:val="121212"/>
          <w:sz w:val="24"/>
          <w:szCs w:val="24"/>
        </w:rPr>
        <w:t>college support services</w:t>
      </w:r>
      <w:r w:rsidRPr="2A7CFC19">
        <w:rPr>
          <w:rFonts w:ascii="Calibri" w:eastAsia="Calibri" w:hAnsi="Calibri" w:cs="Calibri"/>
          <w:color w:val="121212"/>
          <w:sz w:val="24"/>
          <w:szCs w:val="24"/>
        </w:rPr>
        <w:t xml:space="preserve"> such </w:t>
      </w:r>
      <w:proofErr w:type="gramStart"/>
      <w:r w:rsidRPr="2A7CFC19">
        <w:rPr>
          <w:rFonts w:ascii="Calibri" w:eastAsia="Calibri" w:hAnsi="Calibri" w:cs="Calibri"/>
          <w:color w:val="121212"/>
          <w:sz w:val="24"/>
          <w:szCs w:val="24"/>
        </w:rPr>
        <w:t>as:</w:t>
      </w:r>
      <w:proofErr w:type="gramEnd"/>
      <w:r w:rsidRPr="2A7CFC19">
        <w:rPr>
          <w:rFonts w:ascii="Calibri" w:eastAsia="Calibri" w:hAnsi="Calibri" w:cs="Calibri"/>
          <w:color w:val="121212"/>
          <w:sz w:val="24"/>
          <w:szCs w:val="24"/>
        </w:rPr>
        <w:t xml:space="preserve"> department chair, dean, ACCESS, counseling, health services, etc.</w:t>
      </w:r>
      <w:r w:rsidR="1B529B2F" w:rsidRPr="2A7CFC19">
        <w:rPr>
          <w:rFonts w:ascii="Calibri" w:eastAsia="Calibri" w:hAnsi="Calibri" w:cs="Calibri"/>
          <w:color w:val="121212"/>
          <w:sz w:val="24"/>
          <w:szCs w:val="24"/>
        </w:rPr>
        <w:t xml:space="preserve"> </w:t>
      </w:r>
    </w:p>
    <w:p w14:paraId="7F53C0A9" w14:textId="0F835ED3" w:rsidR="39D99D40" w:rsidRDefault="39D99D40" w:rsidP="7E19C7F2">
      <w:pPr>
        <w:pStyle w:val="Heading2"/>
        <w:rPr>
          <w:rFonts w:ascii="Calibri Light" w:hAnsi="Calibri Light" w:cs="Times New Roman"/>
        </w:rPr>
      </w:pPr>
      <w:r>
        <w:t>Student Initiated Contact (Student to Faculty)</w:t>
      </w:r>
    </w:p>
    <w:p w14:paraId="0E14ADF5" w14:textId="11D5185E" w:rsidR="39D99D40" w:rsidRDefault="39D99D40" w:rsidP="7E19C7F2">
      <w:pPr>
        <w:rPr>
          <w:rFonts w:ascii="Calibri" w:eastAsia="Calibri" w:hAnsi="Calibri" w:cs="Calibri"/>
          <w:color w:val="121212"/>
          <w:sz w:val="24"/>
          <w:szCs w:val="24"/>
        </w:rPr>
      </w:pPr>
      <w:r w:rsidRPr="7E19C7F2">
        <w:rPr>
          <w:rFonts w:ascii="Calibri" w:eastAsia="Calibri" w:hAnsi="Calibri" w:cs="Calibri"/>
          <w:color w:val="121212"/>
          <w:sz w:val="24"/>
          <w:szCs w:val="24"/>
        </w:rPr>
        <w:t>Students are encouraged to initiate contact with the instructor through easily accessed contact information that includes expected response times.</w:t>
      </w:r>
    </w:p>
    <w:p w14:paraId="28A0A753" w14:textId="4A11DFF2" w:rsidR="39D99D40" w:rsidRDefault="696CA9AB" w:rsidP="2A7CFC19">
      <w:pPr>
        <w:rPr>
          <w:rFonts w:ascii="Calibri" w:eastAsia="Calibri" w:hAnsi="Calibri" w:cs="Calibri"/>
          <w:color w:val="121212"/>
          <w:sz w:val="24"/>
          <w:szCs w:val="24"/>
        </w:rPr>
      </w:pPr>
      <w:r w:rsidRPr="2A7CFC19">
        <w:rPr>
          <w:rFonts w:ascii="Calibri" w:eastAsia="Calibri" w:hAnsi="Calibri" w:cs="Calibri"/>
          <w:color w:val="121212"/>
          <w:sz w:val="24"/>
          <w:szCs w:val="24"/>
        </w:rPr>
        <w:t>Best Practices</w:t>
      </w:r>
      <w:r w:rsidR="39D99D40" w:rsidRPr="2A7CFC19">
        <w:rPr>
          <w:rFonts w:ascii="Calibri" w:eastAsia="Calibri" w:hAnsi="Calibri" w:cs="Calibri"/>
          <w:color w:val="121212"/>
          <w:sz w:val="24"/>
          <w:szCs w:val="24"/>
        </w:rPr>
        <w:t xml:space="preserve">: </w:t>
      </w:r>
    </w:p>
    <w:p w14:paraId="7C4C69C8" w14:textId="311E342C" w:rsidR="39D99D40" w:rsidRDefault="39D99D40" w:rsidP="2A7CFC19">
      <w:pPr>
        <w:pStyle w:val="ListParagraph"/>
        <w:numPr>
          <w:ilvl w:val="0"/>
          <w:numId w:val="5"/>
        </w:numPr>
        <w:rPr>
          <w:rFonts w:eastAsiaTheme="minorEastAsia"/>
          <w:color w:val="121212"/>
          <w:sz w:val="24"/>
          <w:szCs w:val="24"/>
        </w:rPr>
      </w:pPr>
      <w:r w:rsidRPr="2A7CFC19">
        <w:rPr>
          <w:rFonts w:ascii="Calibri" w:eastAsia="Calibri" w:hAnsi="Calibri" w:cs="Calibri"/>
          <w:color w:val="121212"/>
          <w:sz w:val="24"/>
          <w:szCs w:val="24"/>
        </w:rPr>
        <w:t xml:space="preserve">Instructor clearly explains </w:t>
      </w:r>
      <w:r w:rsidR="5BC6FD13" w:rsidRPr="2A7CFC19">
        <w:rPr>
          <w:rFonts w:ascii="Calibri" w:eastAsia="Calibri" w:hAnsi="Calibri" w:cs="Calibri"/>
          <w:color w:val="121212"/>
          <w:sz w:val="24"/>
          <w:szCs w:val="24"/>
        </w:rPr>
        <w:t xml:space="preserve">the preferred method of </w:t>
      </w:r>
      <w:r w:rsidRPr="2A7CFC19">
        <w:rPr>
          <w:rFonts w:ascii="Calibri" w:eastAsia="Calibri" w:hAnsi="Calibri" w:cs="Calibri"/>
          <w:color w:val="121212"/>
          <w:sz w:val="24"/>
          <w:szCs w:val="24"/>
        </w:rPr>
        <w:t xml:space="preserve">how students </w:t>
      </w:r>
      <w:r w:rsidR="7DDCC7B1" w:rsidRPr="2A7CFC19">
        <w:rPr>
          <w:rFonts w:ascii="Calibri" w:eastAsia="Calibri" w:hAnsi="Calibri" w:cs="Calibri"/>
          <w:color w:val="121212"/>
          <w:sz w:val="24"/>
          <w:szCs w:val="24"/>
        </w:rPr>
        <w:t>should</w:t>
      </w:r>
      <w:r w:rsidRPr="2A7CFC19">
        <w:rPr>
          <w:rFonts w:ascii="Calibri" w:eastAsia="Calibri" w:hAnsi="Calibri" w:cs="Calibri"/>
          <w:color w:val="121212"/>
          <w:sz w:val="24"/>
          <w:szCs w:val="24"/>
        </w:rPr>
        <w:t xml:space="preserve"> contact them</w:t>
      </w:r>
      <w:r w:rsidR="204E4687" w:rsidRPr="2A7CFC19">
        <w:rPr>
          <w:rFonts w:ascii="Calibri" w:eastAsia="Calibri" w:hAnsi="Calibri" w:cs="Calibri"/>
          <w:color w:val="121212"/>
          <w:sz w:val="24"/>
          <w:szCs w:val="24"/>
        </w:rPr>
        <w:t xml:space="preserve"> </w:t>
      </w:r>
      <w:r w:rsidR="79BE54DD" w:rsidRPr="2A7CFC19">
        <w:rPr>
          <w:rFonts w:ascii="Calibri" w:eastAsia="Calibri" w:hAnsi="Calibri" w:cs="Calibri"/>
          <w:color w:val="121212"/>
          <w:sz w:val="24"/>
          <w:szCs w:val="24"/>
        </w:rPr>
        <w:t>(</w:t>
      </w:r>
      <w:r w:rsidR="237A752C" w:rsidRPr="2A7CFC19">
        <w:rPr>
          <w:rFonts w:ascii="Calibri" w:eastAsia="Calibri" w:hAnsi="Calibri" w:cs="Calibri"/>
          <w:color w:val="121212"/>
          <w:sz w:val="24"/>
          <w:szCs w:val="24"/>
        </w:rPr>
        <w:t>e</w:t>
      </w:r>
      <w:r w:rsidR="45656A9E" w:rsidRPr="2A7CFC19">
        <w:rPr>
          <w:rFonts w:ascii="Calibri" w:eastAsia="Calibri" w:hAnsi="Calibri" w:cs="Calibri"/>
          <w:color w:val="121212"/>
          <w:sz w:val="24"/>
          <w:szCs w:val="24"/>
        </w:rPr>
        <w:t>.</w:t>
      </w:r>
      <w:r w:rsidR="204E4687" w:rsidRPr="2A7CFC19">
        <w:rPr>
          <w:rFonts w:ascii="Calibri" w:eastAsia="Calibri" w:hAnsi="Calibri" w:cs="Calibri"/>
          <w:color w:val="121212"/>
          <w:sz w:val="24"/>
          <w:szCs w:val="24"/>
        </w:rPr>
        <w:t>g.</w:t>
      </w:r>
      <w:r w:rsidRPr="2A7CFC19">
        <w:rPr>
          <w:rFonts w:ascii="Calibri" w:eastAsia="Calibri" w:hAnsi="Calibri" w:cs="Calibri"/>
          <w:color w:val="121212"/>
          <w:sz w:val="24"/>
          <w:szCs w:val="24"/>
        </w:rPr>
        <w:t xml:space="preserve"> email, </w:t>
      </w:r>
      <w:r w:rsidR="41800610" w:rsidRPr="2A7CFC19">
        <w:rPr>
          <w:rFonts w:ascii="Calibri" w:eastAsia="Calibri" w:hAnsi="Calibri" w:cs="Calibri"/>
          <w:color w:val="121212"/>
          <w:sz w:val="24"/>
          <w:szCs w:val="24"/>
        </w:rPr>
        <w:t xml:space="preserve">Canvas Inbox, </w:t>
      </w:r>
      <w:r w:rsidRPr="2A7CFC19">
        <w:rPr>
          <w:rFonts w:ascii="Calibri" w:eastAsia="Calibri" w:hAnsi="Calibri" w:cs="Calibri"/>
          <w:color w:val="121212"/>
          <w:sz w:val="24"/>
          <w:szCs w:val="24"/>
        </w:rPr>
        <w:t xml:space="preserve">phone, office hours, </w:t>
      </w:r>
      <w:r w:rsidR="6B5B85A5" w:rsidRPr="2A7CFC19">
        <w:rPr>
          <w:rFonts w:ascii="Calibri" w:eastAsia="Calibri" w:hAnsi="Calibri" w:cs="Calibri"/>
          <w:color w:val="121212"/>
          <w:sz w:val="24"/>
          <w:szCs w:val="24"/>
        </w:rPr>
        <w:t xml:space="preserve">chat, </w:t>
      </w:r>
      <w:r w:rsidRPr="2A7CFC19">
        <w:rPr>
          <w:rFonts w:ascii="Calibri" w:eastAsia="Calibri" w:hAnsi="Calibri" w:cs="Calibri"/>
          <w:color w:val="121212"/>
          <w:sz w:val="24"/>
          <w:szCs w:val="24"/>
        </w:rPr>
        <w:t>etc.</w:t>
      </w:r>
      <w:r w:rsidR="622182F3" w:rsidRPr="2A7CFC19">
        <w:rPr>
          <w:rFonts w:ascii="Calibri" w:eastAsia="Calibri" w:hAnsi="Calibri" w:cs="Calibri"/>
          <w:color w:val="121212"/>
          <w:sz w:val="24"/>
          <w:szCs w:val="24"/>
        </w:rPr>
        <w:t>).</w:t>
      </w:r>
    </w:p>
    <w:p w14:paraId="64637D6E" w14:textId="5961B52A" w:rsidR="39D99D40" w:rsidRDefault="39D99D40" w:rsidP="2A7CFC19">
      <w:pPr>
        <w:pStyle w:val="ListParagraph"/>
        <w:numPr>
          <w:ilvl w:val="0"/>
          <w:numId w:val="5"/>
        </w:numPr>
        <w:rPr>
          <w:rFonts w:eastAsiaTheme="minorEastAsia"/>
          <w:color w:val="121212"/>
          <w:sz w:val="24"/>
          <w:szCs w:val="24"/>
        </w:rPr>
      </w:pPr>
      <w:r w:rsidRPr="2A7CFC19">
        <w:rPr>
          <w:rFonts w:ascii="Calibri" w:eastAsia="Calibri" w:hAnsi="Calibri" w:cs="Calibri"/>
          <w:color w:val="121212"/>
          <w:sz w:val="24"/>
          <w:szCs w:val="24"/>
        </w:rPr>
        <w:t xml:space="preserve">Instructor explains in course syllabus and/or policies </w:t>
      </w:r>
      <w:r w:rsidR="00D501B2">
        <w:rPr>
          <w:rFonts w:ascii="Calibri" w:eastAsia="Calibri" w:hAnsi="Calibri" w:cs="Calibri"/>
          <w:color w:val="121212"/>
          <w:sz w:val="24"/>
          <w:szCs w:val="24"/>
        </w:rPr>
        <w:t>regarding</w:t>
      </w:r>
      <w:r w:rsidR="1D9810EA" w:rsidRPr="2A7CFC19">
        <w:rPr>
          <w:rFonts w:ascii="Calibri" w:eastAsia="Calibri" w:hAnsi="Calibri" w:cs="Calibri"/>
          <w:color w:val="121212"/>
          <w:sz w:val="24"/>
          <w:szCs w:val="24"/>
        </w:rPr>
        <w:t xml:space="preserve"> expected response times </w:t>
      </w:r>
      <w:r w:rsidRPr="2A7CFC19">
        <w:rPr>
          <w:rFonts w:ascii="Calibri" w:eastAsia="Calibri" w:hAnsi="Calibri" w:cs="Calibri"/>
          <w:color w:val="121212"/>
          <w:sz w:val="24"/>
          <w:szCs w:val="24"/>
        </w:rPr>
        <w:t>to student communication.</w:t>
      </w:r>
    </w:p>
    <w:p w14:paraId="71652445" w14:textId="75D49A37" w:rsidR="39D99D40" w:rsidRDefault="39D99D40" w:rsidP="7E19C7F2">
      <w:pPr>
        <w:pStyle w:val="ListParagraph"/>
        <w:numPr>
          <w:ilvl w:val="0"/>
          <w:numId w:val="5"/>
        </w:numPr>
        <w:rPr>
          <w:color w:val="121212"/>
          <w:sz w:val="24"/>
          <w:szCs w:val="24"/>
        </w:rPr>
      </w:pPr>
      <w:r w:rsidRPr="7E19C7F2">
        <w:rPr>
          <w:rFonts w:ascii="Calibri" w:eastAsia="Calibri" w:hAnsi="Calibri" w:cs="Calibri"/>
          <w:color w:val="121212"/>
          <w:sz w:val="24"/>
          <w:szCs w:val="24"/>
        </w:rPr>
        <w:t>Instructor provides reminders throughout the course that students are encouraged to initiate contact with them.</w:t>
      </w:r>
    </w:p>
    <w:p w14:paraId="784C4276" w14:textId="4ADDAA4E" w:rsidR="2566D165" w:rsidRDefault="2566D165" w:rsidP="7E19C7F2">
      <w:pPr>
        <w:pStyle w:val="Heading2"/>
        <w:rPr>
          <w:rFonts w:ascii="Calibri Light" w:hAnsi="Calibri Light" w:cs="Times New Roman"/>
        </w:rPr>
      </w:pPr>
      <w:r w:rsidRPr="7E19C7F2">
        <w:t>Student Initiated Contact with Other Students (Student to Student)</w:t>
      </w:r>
    </w:p>
    <w:p w14:paraId="05148BA6" w14:textId="2B0850C4" w:rsidR="2566D165" w:rsidRDefault="2566D165" w:rsidP="7E19C7F2">
      <w:pPr>
        <w:rPr>
          <w:rFonts w:ascii="Calibri" w:eastAsia="Calibri" w:hAnsi="Calibri" w:cs="Calibri"/>
          <w:color w:val="121212"/>
          <w:sz w:val="24"/>
          <w:szCs w:val="24"/>
        </w:rPr>
      </w:pPr>
      <w:r w:rsidRPr="7E19C7F2">
        <w:rPr>
          <w:rFonts w:ascii="Calibri" w:eastAsia="Calibri" w:hAnsi="Calibri" w:cs="Calibri"/>
          <w:color w:val="121212"/>
          <w:sz w:val="24"/>
          <w:szCs w:val="24"/>
        </w:rPr>
        <w:t>Opportunities for unstructured student-initiated interaction with other students are available and encouraged.</w:t>
      </w:r>
    </w:p>
    <w:p w14:paraId="7185A600" w14:textId="53128410" w:rsidR="2566D165" w:rsidRDefault="6ABF249A" w:rsidP="2A7CFC19">
      <w:pPr>
        <w:rPr>
          <w:rFonts w:ascii="Calibri" w:eastAsia="Calibri" w:hAnsi="Calibri" w:cs="Calibri"/>
          <w:color w:val="121212"/>
          <w:sz w:val="24"/>
          <w:szCs w:val="24"/>
        </w:rPr>
      </w:pPr>
      <w:r w:rsidRPr="2A7CFC19">
        <w:rPr>
          <w:rFonts w:ascii="Calibri" w:eastAsia="Calibri" w:hAnsi="Calibri" w:cs="Calibri"/>
          <w:color w:val="121212"/>
          <w:sz w:val="24"/>
          <w:szCs w:val="24"/>
        </w:rPr>
        <w:t>Best Practice</w:t>
      </w:r>
      <w:r w:rsidR="388F0871" w:rsidRPr="2A7CFC19">
        <w:rPr>
          <w:rFonts w:ascii="Calibri" w:eastAsia="Calibri" w:hAnsi="Calibri" w:cs="Calibri"/>
          <w:color w:val="121212"/>
          <w:sz w:val="24"/>
          <w:szCs w:val="24"/>
        </w:rPr>
        <w:t>s</w:t>
      </w:r>
      <w:r w:rsidR="2566D165" w:rsidRPr="2A7CFC19">
        <w:rPr>
          <w:rFonts w:ascii="Calibri" w:eastAsia="Calibri" w:hAnsi="Calibri" w:cs="Calibri"/>
          <w:color w:val="121212"/>
          <w:sz w:val="24"/>
          <w:szCs w:val="24"/>
        </w:rPr>
        <w:t xml:space="preserve">: </w:t>
      </w:r>
    </w:p>
    <w:p w14:paraId="7BDD611B" w14:textId="7BAF4082" w:rsidR="2566D165" w:rsidRDefault="2566D165" w:rsidP="2A7CFC19">
      <w:pPr>
        <w:pStyle w:val="ListParagraph"/>
        <w:numPr>
          <w:ilvl w:val="0"/>
          <w:numId w:val="4"/>
        </w:numPr>
        <w:rPr>
          <w:rFonts w:eastAsiaTheme="minorEastAsia"/>
          <w:color w:val="121212"/>
          <w:sz w:val="24"/>
          <w:szCs w:val="24"/>
        </w:rPr>
      </w:pPr>
      <w:r w:rsidRPr="2A7CFC19">
        <w:rPr>
          <w:rFonts w:ascii="Calibri" w:eastAsia="Calibri" w:hAnsi="Calibri" w:cs="Calibri"/>
          <w:color w:val="121212"/>
          <w:sz w:val="24"/>
          <w:szCs w:val="24"/>
        </w:rPr>
        <w:t>Open Discussion Boards</w:t>
      </w:r>
    </w:p>
    <w:p w14:paraId="5B39B82F" w14:textId="25F3701F" w:rsidR="314BC884" w:rsidRDefault="00D501B2" w:rsidP="2A7CFC19">
      <w:pPr>
        <w:pStyle w:val="ListParagraph"/>
        <w:numPr>
          <w:ilvl w:val="0"/>
          <w:numId w:val="4"/>
        </w:numPr>
        <w:rPr>
          <w:color w:val="121212"/>
          <w:sz w:val="24"/>
          <w:szCs w:val="24"/>
        </w:rPr>
      </w:pPr>
      <w:r>
        <w:rPr>
          <w:rFonts w:ascii="Calibri" w:eastAsia="Calibri" w:hAnsi="Calibri" w:cs="Calibri"/>
          <w:color w:val="121212"/>
          <w:sz w:val="24"/>
          <w:szCs w:val="24"/>
        </w:rPr>
        <w:t>Q&amp;A T</w:t>
      </w:r>
      <w:r w:rsidR="314BC884" w:rsidRPr="2A7CFC19">
        <w:rPr>
          <w:rFonts w:ascii="Calibri" w:eastAsia="Calibri" w:hAnsi="Calibri" w:cs="Calibri"/>
          <w:color w:val="121212"/>
          <w:sz w:val="24"/>
          <w:szCs w:val="24"/>
        </w:rPr>
        <w:t>hread</w:t>
      </w:r>
    </w:p>
    <w:p w14:paraId="13B2A064" w14:textId="3B5C2B3B" w:rsidR="5D411CAB" w:rsidRDefault="5D411CAB" w:rsidP="2A7CFC19">
      <w:pPr>
        <w:pStyle w:val="ListParagraph"/>
        <w:numPr>
          <w:ilvl w:val="0"/>
          <w:numId w:val="4"/>
        </w:numPr>
        <w:rPr>
          <w:color w:val="121212"/>
          <w:sz w:val="24"/>
          <w:szCs w:val="24"/>
        </w:rPr>
      </w:pPr>
      <w:r w:rsidRPr="2A7CFC19">
        <w:rPr>
          <w:rFonts w:ascii="Calibri" w:eastAsia="Calibri" w:hAnsi="Calibri" w:cs="Calibri"/>
          <w:color w:val="121212"/>
          <w:sz w:val="24"/>
          <w:szCs w:val="24"/>
        </w:rPr>
        <w:t xml:space="preserve">Establish Tutorial for students to use the Canvas People </w:t>
      </w:r>
      <w:r w:rsidR="00D501B2">
        <w:rPr>
          <w:rFonts w:ascii="Calibri" w:eastAsia="Calibri" w:hAnsi="Calibri" w:cs="Calibri"/>
          <w:color w:val="121212"/>
          <w:sz w:val="24"/>
          <w:szCs w:val="24"/>
        </w:rPr>
        <w:t xml:space="preserve">tool </w:t>
      </w:r>
      <w:r w:rsidRPr="2A7CFC19">
        <w:rPr>
          <w:rFonts w:ascii="Calibri" w:eastAsia="Calibri" w:hAnsi="Calibri" w:cs="Calibri"/>
          <w:color w:val="121212"/>
          <w:sz w:val="24"/>
          <w:szCs w:val="24"/>
        </w:rPr>
        <w:t xml:space="preserve">to encourage </w:t>
      </w:r>
      <w:r w:rsidR="42FA25A8" w:rsidRPr="2A7CFC19">
        <w:rPr>
          <w:rFonts w:ascii="Calibri" w:eastAsia="Calibri" w:hAnsi="Calibri" w:cs="Calibri"/>
          <w:color w:val="121212"/>
          <w:sz w:val="24"/>
          <w:szCs w:val="24"/>
        </w:rPr>
        <w:t>unstructured student-</w:t>
      </w:r>
      <w:r w:rsidR="6CB645F6" w:rsidRPr="2A7CFC19">
        <w:rPr>
          <w:rFonts w:ascii="Calibri" w:eastAsia="Calibri" w:hAnsi="Calibri" w:cs="Calibri"/>
          <w:color w:val="121212"/>
          <w:sz w:val="24"/>
          <w:szCs w:val="24"/>
        </w:rPr>
        <w:t>init</w:t>
      </w:r>
      <w:r w:rsidR="2A4B65D6" w:rsidRPr="2A7CFC19">
        <w:rPr>
          <w:rFonts w:ascii="Calibri" w:eastAsia="Calibri" w:hAnsi="Calibri" w:cs="Calibri"/>
          <w:color w:val="121212"/>
          <w:sz w:val="24"/>
          <w:szCs w:val="24"/>
        </w:rPr>
        <w:t>i</w:t>
      </w:r>
      <w:r w:rsidR="6CB645F6" w:rsidRPr="2A7CFC19">
        <w:rPr>
          <w:rFonts w:ascii="Calibri" w:eastAsia="Calibri" w:hAnsi="Calibri" w:cs="Calibri"/>
          <w:color w:val="121212"/>
          <w:sz w:val="24"/>
          <w:szCs w:val="24"/>
        </w:rPr>
        <w:t>ated</w:t>
      </w:r>
      <w:r w:rsidR="42FA25A8" w:rsidRPr="2A7CFC19">
        <w:rPr>
          <w:rFonts w:ascii="Calibri" w:eastAsia="Calibri" w:hAnsi="Calibri" w:cs="Calibri"/>
          <w:color w:val="121212"/>
          <w:sz w:val="24"/>
          <w:szCs w:val="24"/>
        </w:rPr>
        <w:t xml:space="preserve"> </w:t>
      </w:r>
      <w:r w:rsidRPr="2A7CFC19">
        <w:rPr>
          <w:rFonts w:ascii="Calibri" w:eastAsia="Calibri" w:hAnsi="Calibri" w:cs="Calibri"/>
          <w:color w:val="121212"/>
          <w:sz w:val="24"/>
          <w:szCs w:val="24"/>
        </w:rPr>
        <w:t>contact</w:t>
      </w:r>
      <w:r w:rsidR="2DEE2AFB" w:rsidRPr="2A7CFC19">
        <w:rPr>
          <w:rFonts w:ascii="Calibri" w:eastAsia="Calibri" w:hAnsi="Calibri" w:cs="Calibri"/>
          <w:color w:val="121212"/>
          <w:sz w:val="24"/>
          <w:szCs w:val="24"/>
        </w:rPr>
        <w:t xml:space="preserve"> between</w:t>
      </w:r>
      <w:r w:rsidR="1A89469F" w:rsidRPr="2A7CFC19">
        <w:rPr>
          <w:rFonts w:ascii="Calibri" w:eastAsia="Calibri" w:hAnsi="Calibri" w:cs="Calibri"/>
          <w:color w:val="121212"/>
          <w:sz w:val="24"/>
          <w:szCs w:val="24"/>
        </w:rPr>
        <w:t xml:space="preserve"> </w:t>
      </w:r>
      <w:r w:rsidRPr="2A7CFC19">
        <w:rPr>
          <w:rFonts w:ascii="Calibri" w:eastAsia="Calibri" w:hAnsi="Calibri" w:cs="Calibri"/>
          <w:color w:val="121212"/>
          <w:sz w:val="24"/>
          <w:szCs w:val="24"/>
        </w:rPr>
        <w:t>classmates.</w:t>
      </w:r>
    </w:p>
    <w:p w14:paraId="64681D5C" w14:textId="1A8C39D9" w:rsidR="2A7CFC19" w:rsidRDefault="2A7CFC19" w:rsidP="2A7CFC19">
      <w:pPr>
        <w:pStyle w:val="Heading2"/>
      </w:pPr>
    </w:p>
    <w:p w14:paraId="0B5E667A" w14:textId="1CF315EF" w:rsidR="2566D165" w:rsidRDefault="2566D165" w:rsidP="7E19C7F2">
      <w:pPr>
        <w:pStyle w:val="Heading2"/>
        <w:rPr>
          <w:rFonts w:ascii="Calibri Light" w:hAnsi="Calibri Light" w:cs="Times New Roman"/>
        </w:rPr>
      </w:pPr>
      <w:r w:rsidRPr="7E19C7F2">
        <w:t xml:space="preserve">Regular Effective Contact </w:t>
      </w:r>
      <w:proofErr w:type="gramStart"/>
      <w:r w:rsidRPr="7E19C7F2">
        <w:t>Among</w:t>
      </w:r>
      <w:proofErr w:type="gramEnd"/>
      <w:r w:rsidRPr="7E19C7F2">
        <w:t xml:space="preserve"> Students (Student to Student)</w:t>
      </w:r>
    </w:p>
    <w:p w14:paraId="1457C09D" w14:textId="672551CD" w:rsidR="2566D165" w:rsidRDefault="2566D165" w:rsidP="7E19C7F2">
      <w:pPr>
        <w:rPr>
          <w:rFonts w:ascii="Calibri" w:eastAsia="Calibri" w:hAnsi="Calibri" w:cs="Calibri"/>
          <w:color w:val="121212"/>
          <w:sz w:val="24"/>
          <w:szCs w:val="24"/>
        </w:rPr>
      </w:pPr>
      <w:r w:rsidRPr="7E19C7F2">
        <w:rPr>
          <w:rFonts w:ascii="Calibri" w:eastAsia="Calibri" w:hAnsi="Calibri" w:cs="Calibri"/>
          <w:color w:val="121212"/>
          <w:sz w:val="24"/>
          <w:szCs w:val="24"/>
        </w:rPr>
        <w:t xml:space="preserve">Regular effective contact among students </w:t>
      </w:r>
      <w:proofErr w:type="gramStart"/>
      <w:r w:rsidRPr="7E19C7F2">
        <w:rPr>
          <w:rFonts w:ascii="Calibri" w:eastAsia="Calibri" w:hAnsi="Calibri" w:cs="Calibri"/>
          <w:color w:val="121212"/>
          <w:sz w:val="24"/>
          <w:szCs w:val="24"/>
        </w:rPr>
        <w:t>is designed</w:t>
      </w:r>
      <w:proofErr w:type="gramEnd"/>
      <w:r w:rsidRPr="7E19C7F2">
        <w:rPr>
          <w:rFonts w:ascii="Calibri" w:eastAsia="Calibri" w:hAnsi="Calibri" w:cs="Calibri"/>
          <w:color w:val="121212"/>
          <w:sz w:val="24"/>
          <w:szCs w:val="24"/>
        </w:rPr>
        <w:t xml:space="preserve"> to facilitate interaction with and about course content.</w:t>
      </w:r>
    </w:p>
    <w:p w14:paraId="7D1E3BA7" w14:textId="5758C186" w:rsidR="2566D165" w:rsidRDefault="665EDC60" w:rsidP="2A7CFC19">
      <w:pPr>
        <w:rPr>
          <w:rFonts w:ascii="Calibri" w:eastAsia="Calibri" w:hAnsi="Calibri" w:cs="Calibri"/>
          <w:color w:val="121212"/>
          <w:sz w:val="24"/>
          <w:szCs w:val="24"/>
        </w:rPr>
      </w:pPr>
      <w:r w:rsidRPr="2A7CFC19">
        <w:rPr>
          <w:rFonts w:ascii="Calibri" w:eastAsia="Calibri" w:hAnsi="Calibri" w:cs="Calibri"/>
          <w:color w:val="121212"/>
          <w:sz w:val="24"/>
          <w:szCs w:val="24"/>
        </w:rPr>
        <w:t>Best Practices</w:t>
      </w:r>
      <w:r w:rsidR="2566D165" w:rsidRPr="2A7CFC19">
        <w:rPr>
          <w:rFonts w:ascii="Calibri" w:eastAsia="Calibri" w:hAnsi="Calibri" w:cs="Calibri"/>
          <w:color w:val="121212"/>
          <w:sz w:val="24"/>
          <w:szCs w:val="24"/>
        </w:rPr>
        <w:t xml:space="preserve">: </w:t>
      </w:r>
    </w:p>
    <w:p w14:paraId="5CAB8E20" w14:textId="1971FED9" w:rsidR="2566D165" w:rsidRDefault="2566D165" w:rsidP="2A7CFC19">
      <w:pPr>
        <w:pStyle w:val="ListParagraph"/>
        <w:numPr>
          <w:ilvl w:val="0"/>
          <w:numId w:val="3"/>
        </w:numPr>
        <w:rPr>
          <w:rFonts w:eastAsiaTheme="minorEastAsia"/>
          <w:color w:val="121212"/>
          <w:sz w:val="24"/>
          <w:szCs w:val="24"/>
        </w:rPr>
      </w:pPr>
      <w:r w:rsidRPr="2A7CFC19">
        <w:rPr>
          <w:rFonts w:ascii="Calibri" w:eastAsia="Calibri" w:hAnsi="Calibri" w:cs="Calibri"/>
          <w:color w:val="121212"/>
          <w:sz w:val="24"/>
          <w:szCs w:val="24"/>
        </w:rPr>
        <w:t>Instr</w:t>
      </w:r>
      <w:r w:rsidR="6D451356" w:rsidRPr="2A7CFC19">
        <w:rPr>
          <w:rFonts w:ascii="Calibri" w:eastAsia="Calibri" w:hAnsi="Calibri" w:cs="Calibri"/>
          <w:color w:val="121212"/>
          <w:sz w:val="24"/>
          <w:szCs w:val="24"/>
        </w:rPr>
        <w:t>u</w:t>
      </w:r>
      <w:r w:rsidRPr="2A7CFC19">
        <w:rPr>
          <w:rFonts w:ascii="Calibri" w:eastAsia="Calibri" w:hAnsi="Calibri" w:cs="Calibri"/>
          <w:color w:val="121212"/>
          <w:sz w:val="24"/>
          <w:szCs w:val="24"/>
        </w:rPr>
        <w:t>ctor initiated or graded discussion boards</w:t>
      </w:r>
    </w:p>
    <w:p w14:paraId="32402B07" w14:textId="63DDFBED" w:rsidR="2566D165" w:rsidRDefault="2566D165" w:rsidP="2A7CFC19">
      <w:pPr>
        <w:pStyle w:val="ListParagraph"/>
        <w:numPr>
          <w:ilvl w:val="0"/>
          <w:numId w:val="3"/>
        </w:numPr>
        <w:rPr>
          <w:color w:val="121212"/>
          <w:sz w:val="24"/>
          <w:szCs w:val="24"/>
        </w:rPr>
      </w:pPr>
      <w:r w:rsidRPr="2A7CFC19">
        <w:rPr>
          <w:rFonts w:ascii="Calibri" w:eastAsia="Calibri" w:hAnsi="Calibri" w:cs="Calibri"/>
          <w:color w:val="121212"/>
          <w:sz w:val="24"/>
          <w:szCs w:val="24"/>
        </w:rPr>
        <w:t>Instruction/Getting to Know You Discussion Board</w:t>
      </w:r>
    </w:p>
    <w:p w14:paraId="6BE8D677" w14:textId="3EA7649E" w:rsidR="3BB53F95" w:rsidRDefault="3BB53F95" w:rsidP="2A7CFC19">
      <w:pPr>
        <w:pStyle w:val="ListParagraph"/>
        <w:numPr>
          <w:ilvl w:val="0"/>
          <w:numId w:val="3"/>
        </w:numPr>
        <w:rPr>
          <w:color w:val="121212"/>
          <w:sz w:val="24"/>
          <w:szCs w:val="24"/>
        </w:rPr>
      </w:pPr>
      <w:r w:rsidRPr="2A7CFC19">
        <w:rPr>
          <w:rFonts w:ascii="Calibri" w:eastAsia="Calibri" w:hAnsi="Calibri" w:cs="Calibri"/>
          <w:color w:val="121212"/>
          <w:sz w:val="24"/>
          <w:szCs w:val="24"/>
        </w:rPr>
        <w:t>Study groups</w:t>
      </w:r>
    </w:p>
    <w:p w14:paraId="2E1F6004" w14:textId="58400BBD" w:rsidR="3BB53F95" w:rsidRDefault="3BB53F95" w:rsidP="2A7CFC19">
      <w:pPr>
        <w:pStyle w:val="ListParagraph"/>
        <w:numPr>
          <w:ilvl w:val="0"/>
          <w:numId w:val="3"/>
        </w:numPr>
        <w:rPr>
          <w:color w:val="121212"/>
          <w:sz w:val="24"/>
          <w:szCs w:val="24"/>
        </w:rPr>
      </w:pPr>
      <w:r w:rsidRPr="2A7CFC19">
        <w:rPr>
          <w:rFonts w:ascii="Calibri" w:eastAsia="Calibri" w:hAnsi="Calibri" w:cs="Calibri"/>
          <w:color w:val="121212"/>
          <w:sz w:val="24"/>
          <w:szCs w:val="24"/>
        </w:rPr>
        <w:t>Group projects/presentations</w:t>
      </w:r>
    </w:p>
    <w:p w14:paraId="56C048B6" w14:textId="5023B786" w:rsidR="1F915F44" w:rsidRDefault="1F915F44" w:rsidP="2A7CFC19">
      <w:pPr>
        <w:pStyle w:val="ListParagraph"/>
        <w:numPr>
          <w:ilvl w:val="0"/>
          <w:numId w:val="3"/>
        </w:numPr>
        <w:rPr>
          <w:color w:val="121212"/>
          <w:sz w:val="24"/>
          <w:szCs w:val="24"/>
        </w:rPr>
      </w:pPr>
      <w:r w:rsidRPr="2A7CFC19">
        <w:rPr>
          <w:color w:val="0E101A"/>
          <w:sz w:val="24"/>
          <w:szCs w:val="24"/>
        </w:rPr>
        <w:lastRenderedPageBreak/>
        <w:t xml:space="preserve">Establish opportunities for student-to-student discussions such as a student-only discussion, synchronous chat, or poll. </w:t>
      </w:r>
    </w:p>
    <w:p w14:paraId="1F6B390D" w14:textId="5EAB84AD" w:rsidR="1F915F44" w:rsidRDefault="1F915F44" w:rsidP="2A7CFC19">
      <w:pPr>
        <w:pStyle w:val="ListParagraph"/>
        <w:numPr>
          <w:ilvl w:val="0"/>
          <w:numId w:val="3"/>
        </w:numPr>
        <w:rPr>
          <w:color w:val="121212"/>
          <w:sz w:val="24"/>
          <w:szCs w:val="24"/>
        </w:rPr>
      </w:pPr>
      <w:r w:rsidRPr="2A7CFC19">
        <w:rPr>
          <w:color w:val="0E101A"/>
          <w:sz w:val="24"/>
          <w:szCs w:val="24"/>
        </w:rPr>
        <w:t xml:space="preserve">Peer </w:t>
      </w:r>
      <w:proofErr w:type="gramStart"/>
      <w:r w:rsidRPr="2A7CFC19">
        <w:rPr>
          <w:color w:val="0E101A"/>
          <w:sz w:val="24"/>
          <w:szCs w:val="24"/>
        </w:rPr>
        <w:t>critique</w:t>
      </w:r>
      <w:proofErr w:type="gramEnd"/>
      <w:r w:rsidRPr="2A7CFC19">
        <w:rPr>
          <w:color w:val="0E101A"/>
          <w:sz w:val="24"/>
          <w:szCs w:val="24"/>
        </w:rPr>
        <w:t xml:space="preserve"> such writing assignments that allow students to review and provide constructive criticism of each other's work.</w:t>
      </w:r>
    </w:p>
    <w:p w14:paraId="76D4A839" w14:textId="19E8093C" w:rsidR="2566D165" w:rsidRDefault="2566D165" w:rsidP="7E19C7F2">
      <w:pPr>
        <w:pStyle w:val="Heading2"/>
        <w:rPr>
          <w:rFonts w:ascii="Calibri Light" w:hAnsi="Calibri Light" w:cs="Times New Roman"/>
        </w:rPr>
      </w:pPr>
      <w:r w:rsidRPr="7E19C7F2">
        <w:t>Participation Levels (Instructor to Student)</w:t>
      </w:r>
    </w:p>
    <w:p w14:paraId="39B3C646" w14:textId="65FD59C3" w:rsidR="2566D165" w:rsidRDefault="2566D165" w:rsidP="7E19C7F2">
      <w:pPr>
        <w:rPr>
          <w:rFonts w:ascii="Calibri" w:eastAsia="Calibri" w:hAnsi="Calibri" w:cs="Calibri"/>
          <w:color w:val="121212"/>
          <w:sz w:val="24"/>
          <w:szCs w:val="24"/>
        </w:rPr>
      </w:pPr>
      <w:r w:rsidRPr="7E19C7F2">
        <w:rPr>
          <w:rFonts w:ascii="Calibri" w:eastAsia="Calibri" w:hAnsi="Calibri" w:cs="Calibri"/>
          <w:color w:val="121212"/>
          <w:sz w:val="24"/>
          <w:szCs w:val="24"/>
        </w:rPr>
        <w:t xml:space="preserve">Guidelines explaining required levels of student participation (i.e., quantity and quality of interactions) </w:t>
      </w:r>
      <w:proofErr w:type="gramStart"/>
      <w:r w:rsidRPr="7E19C7F2">
        <w:rPr>
          <w:rFonts w:ascii="Calibri" w:eastAsia="Calibri" w:hAnsi="Calibri" w:cs="Calibri"/>
          <w:color w:val="121212"/>
          <w:sz w:val="24"/>
          <w:szCs w:val="24"/>
        </w:rPr>
        <w:t>are consistently provided</w:t>
      </w:r>
      <w:proofErr w:type="gramEnd"/>
      <w:r w:rsidRPr="7E19C7F2">
        <w:rPr>
          <w:rFonts w:ascii="Calibri" w:eastAsia="Calibri" w:hAnsi="Calibri" w:cs="Calibri"/>
          <w:color w:val="121212"/>
          <w:sz w:val="24"/>
          <w:szCs w:val="24"/>
        </w:rPr>
        <w:t>.</w:t>
      </w:r>
    </w:p>
    <w:p w14:paraId="2AD065CE" w14:textId="79162176" w:rsidR="2566D165" w:rsidRDefault="1B1C38E0" w:rsidP="2A7CFC19">
      <w:pPr>
        <w:rPr>
          <w:rFonts w:ascii="Calibri" w:eastAsia="Calibri" w:hAnsi="Calibri" w:cs="Calibri"/>
          <w:color w:val="121212"/>
          <w:sz w:val="24"/>
          <w:szCs w:val="24"/>
        </w:rPr>
      </w:pPr>
      <w:r w:rsidRPr="2A7CFC19">
        <w:rPr>
          <w:rFonts w:ascii="Calibri" w:eastAsia="Calibri" w:hAnsi="Calibri" w:cs="Calibri"/>
          <w:color w:val="121212"/>
          <w:sz w:val="24"/>
          <w:szCs w:val="24"/>
        </w:rPr>
        <w:t>Best</w:t>
      </w:r>
      <w:r w:rsidR="5AF7F49F" w:rsidRPr="2A7CFC19">
        <w:rPr>
          <w:rFonts w:ascii="Calibri" w:eastAsia="Calibri" w:hAnsi="Calibri" w:cs="Calibri"/>
          <w:color w:val="121212"/>
          <w:sz w:val="24"/>
          <w:szCs w:val="24"/>
        </w:rPr>
        <w:t xml:space="preserve"> Practices</w:t>
      </w:r>
      <w:r w:rsidR="2566D165" w:rsidRPr="2A7CFC19">
        <w:rPr>
          <w:rFonts w:ascii="Calibri" w:eastAsia="Calibri" w:hAnsi="Calibri" w:cs="Calibri"/>
          <w:color w:val="121212"/>
          <w:sz w:val="24"/>
          <w:szCs w:val="24"/>
        </w:rPr>
        <w:t xml:space="preserve">: </w:t>
      </w:r>
    </w:p>
    <w:p w14:paraId="5881CC2A" w14:textId="596F1A96" w:rsidR="2566D165" w:rsidRDefault="2566D165" w:rsidP="7E19C7F2">
      <w:pPr>
        <w:pStyle w:val="ListParagraph"/>
        <w:numPr>
          <w:ilvl w:val="0"/>
          <w:numId w:val="2"/>
        </w:numPr>
        <w:rPr>
          <w:rFonts w:eastAsiaTheme="minorEastAsia"/>
          <w:color w:val="121212"/>
          <w:sz w:val="24"/>
          <w:szCs w:val="24"/>
        </w:rPr>
      </w:pPr>
      <w:r w:rsidRPr="7E19C7F2">
        <w:rPr>
          <w:rFonts w:ascii="Calibri" w:eastAsia="Calibri" w:hAnsi="Calibri" w:cs="Calibri"/>
          <w:color w:val="121212"/>
          <w:sz w:val="24"/>
          <w:szCs w:val="24"/>
        </w:rPr>
        <w:t>Instructor provides student with clear instructions o</w:t>
      </w:r>
      <w:r w:rsidR="5B731CB7" w:rsidRPr="7E19C7F2">
        <w:rPr>
          <w:rFonts w:ascii="Calibri" w:eastAsia="Calibri" w:hAnsi="Calibri" w:cs="Calibri"/>
          <w:color w:val="121212"/>
          <w:sz w:val="24"/>
          <w:szCs w:val="24"/>
        </w:rPr>
        <w:t xml:space="preserve">r guidelines explaining required or suggested participation levels within the course overall or within specific assessments. </w:t>
      </w:r>
    </w:p>
    <w:p w14:paraId="7419D6DE" w14:textId="04817EBD" w:rsidR="275D0AF6" w:rsidRDefault="275D0AF6" w:rsidP="2A7CFC19">
      <w:pPr>
        <w:pStyle w:val="ListParagraph"/>
        <w:numPr>
          <w:ilvl w:val="0"/>
          <w:numId w:val="2"/>
        </w:numPr>
        <w:rPr>
          <w:rFonts w:eastAsiaTheme="minorEastAsia"/>
          <w:color w:val="121212"/>
          <w:sz w:val="24"/>
          <w:szCs w:val="24"/>
        </w:rPr>
      </w:pPr>
      <w:r w:rsidRPr="2A7CFC19">
        <w:rPr>
          <w:rFonts w:ascii="Calibri" w:eastAsia="Calibri" w:hAnsi="Calibri" w:cs="Calibri"/>
          <w:color w:val="121212"/>
          <w:sz w:val="24"/>
          <w:szCs w:val="24"/>
        </w:rPr>
        <w:t xml:space="preserve">Instructor clearly explains </w:t>
      </w:r>
      <w:r w:rsidR="11CF6DF1" w:rsidRPr="2A7CFC19">
        <w:rPr>
          <w:rFonts w:ascii="Calibri" w:eastAsia="Calibri" w:hAnsi="Calibri" w:cs="Calibri"/>
          <w:color w:val="121212"/>
          <w:sz w:val="24"/>
          <w:szCs w:val="24"/>
        </w:rPr>
        <w:t xml:space="preserve">types of assignments used for assessing students </w:t>
      </w:r>
      <w:r w:rsidRPr="2A7CFC19">
        <w:rPr>
          <w:rFonts w:ascii="Calibri" w:eastAsia="Calibri" w:hAnsi="Calibri" w:cs="Calibri"/>
          <w:color w:val="121212"/>
          <w:sz w:val="24"/>
          <w:szCs w:val="24"/>
        </w:rPr>
        <w:t>throughout the course.</w:t>
      </w:r>
    </w:p>
    <w:p w14:paraId="02109297" w14:textId="76D4073D" w:rsidR="275D0AF6" w:rsidRDefault="275D0AF6" w:rsidP="2A7CFC19">
      <w:pPr>
        <w:pStyle w:val="ListParagraph"/>
        <w:numPr>
          <w:ilvl w:val="0"/>
          <w:numId w:val="2"/>
        </w:numPr>
        <w:rPr>
          <w:color w:val="121212"/>
          <w:sz w:val="24"/>
          <w:szCs w:val="24"/>
        </w:rPr>
      </w:pPr>
      <w:r w:rsidRPr="2A7CFC19">
        <w:rPr>
          <w:rFonts w:ascii="Calibri" w:eastAsia="Calibri" w:hAnsi="Calibri" w:cs="Calibri"/>
          <w:color w:val="121212"/>
          <w:sz w:val="24"/>
          <w:szCs w:val="24"/>
        </w:rPr>
        <w:t>Instructor provides rubrics</w:t>
      </w:r>
      <w:r w:rsidR="68134DA2" w:rsidRPr="2A7CFC19">
        <w:rPr>
          <w:rFonts w:ascii="Calibri" w:eastAsia="Calibri" w:hAnsi="Calibri" w:cs="Calibri"/>
          <w:color w:val="121212"/>
          <w:sz w:val="24"/>
          <w:szCs w:val="24"/>
        </w:rPr>
        <w:t>/scoring guide</w:t>
      </w:r>
      <w:r w:rsidR="64D8E5E3" w:rsidRPr="2A7CFC19">
        <w:rPr>
          <w:rFonts w:ascii="Calibri" w:eastAsia="Calibri" w:hAnsi="Calibri" w:cs="Calibri"/>
          <w:color w:val="121212"/>
          <w:sz w:val="24"/>
          <w:szCs w:val="24"/>
        </w:rPr>
        <w:t>s</w:t>
      </w:r>
      <w:r w:rsidRPr="2A7CFC19">
        <w:rPr>
          <w:rFonts w:ascii="Calibri" w:eastAsia="Calibri" w:hAnsi="Calibri" w:cs="Calibri"/>
          <w:color w:val="121212"/>
          <w:sz w:val="24"/>
          <w:szCs w:val="24"/>
        </w:rPr>
        <w:t xml:space="preserve"> to clearly explain how </w:t>
      </w:r>
      <w:r w:rsidR="75A70696" w:rsidRPr="2A7CFC19">
        <w:rPr>
          <w:rFonts w:ascii="Calibri" w:eastAsia="Calibri" w:hAnsi="Calibri" w:cs="Calibri"/>
          <w:color w:val="121212"/>
          <w:sz w:val="24"/>
          <w:szCs w:val="24"/>
        </w:rPr>
        <w:t xml:space="preserve">individual </w:t>
      </w:r>
      <w:proofErr w:type="gramStart"/>
      <w:r w:rsidR="75A70696" w:rsidRPr="2A7CFC19">
        <w:rPr>
          <w:rFonts w:ascii="Calibri" w:eastAsia="Calibri" w:hAnsi="Calibri" w:cs="Calibri"/>
          <w:color w:val="121212"/>
          <w:sz w:val="24"/>
          <w:szCs w:val="24"/>
        </w:rPr>
        <w:t xml:space="preserve">assignments </w:t>
      </w:r>
      <w:r w:rsidRPr="2A7CFC19">
        <w:rPr>
          <w:rFonts w:ascii="Calibri" w:eastAsia="Calibri" w:hAnsi="Calibri" w:cs="Calibri"/>
          <w:color w:val="121212"/>
          <w:sz w:val="24"/>
          <w:szCs w:val="24"/>
        </w:rPr>
        <w:t xml:space="preserve"> will</w:t>
      </w:r>
      <w:proofErr w:type="gramEnd"/>
      <w:r w:rsidRPr="2A7CFC19">
        <w:rPr>
          <w:rFonts w:ascii="Calibri" w:eastAsia="Calibri" w:hAnsi="Calibri" w:cs="Calibri"/>
          <w:color w:val="121212"/>
          <w:sz w:val="24"/>
          <w:szCs w:val="24"/>
        </w:rPr>
        <w:t xml:space="preserve"> be graded.</w:t>
      </w:r>
      <w:bookmarkStart w:id="1" w:name="_GoBack"/>
      <w:bookmarkEnd w:id="1"/>
    </w:p>
    <w:p w14:paraId="70DCC28E" w14:textId="0CB0EBC9" w:rsidR="00D6489F" w:rsidRPr="00D6489F" w:rsidRDefault="00D6489F" w:rsidP="00EC1468"/>
    <w:sectPr w:rsidR="00D6489F" w:rsidRPr="00D6489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63134" w14:textId="77777777" w:rsidR="00D551C5" w:rsidRDefault="00D551C5">
      <w:pPr>
        <w:spacing w:after="0" w:line="240" w:lineRule="auto"/>
      </w:pPr>
      <w:r>
        <w:separator/>
      </w:r>
    </w:p>
  </w:endnote>
  <w:endnote w:type="continuationSeparator" w:id="0">
    <w:p w14:paraId="1B151DA0" w14:textId="77777777" w:rsidR="00D551C5" w:rsidRDefault="00D5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E19C7F2" w14:paraId="65BC6B46" w14:textId="77777777" w:rsidTr="7E19C7F2">
      <w:tc>
        <w:tcPr>
          <w:tcW w:w="3120" w:type="dxa"/>
        </w:tcPr>
        <w:p w14:paraId="238C6A26" w14:textId="5679FC20" w:rsidR="7E19C7F2" w:rsidRDefault="7E19C7F2" w:rsidP="7E19C7F2">
          <w:pPr>
            <w:pStyle w:val="Header"/>
            <w:ind w:left="-115"/>
          </w:pPr>
        </w:p>
      </w:tc>
      <w:tc>
        <w:tcPr>
          <w:tcW w:w="3120" w:type="dxa"/>
        </w:tcPr>
        <w:p w14:paraId="408B994C" w14:textId="4B695D71" w:rsidR="7E19C7F2" w:rsidRDefault="7E19C7F2" w:rsidP="7E19C7F2">
          <w:pPr>
            <w:pStyle w:val="Header"/>
            <w:jc w:val="center"/>
          </w:pPr>
        </w:p>
      </w:tc>
      <w:tc>
        <w:tcPr>
          <w:tcW w:w="3120" w:type="dxa"/>
        </w:tcPr>
        <w:p w14:paraId="25238FEF" w14:textId="5C70BDC1" w:rsidR="7E19C7F2" w:rsidRDefault="7E19C7F2" w:rsidP="7E19C7F2">
          <w:pPr>
            <w:pStyle w:val="Header"/>
            <w:ind w:right="-115"/>
            <w:jc w:val="right"/>
          </w:pPr>
        </w:p>
      </w:tc>
    </w:tr>
  </w:tbl>
  <w:p w14:paraId="67DDE51C" w14:textId="2361B6E3" w:rsidR="7E19C7F2" w:rsidRDefault="7E19C7F2" w:rsidP="7E19C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2B66F" w14:textId="77777777" w:rsidR="00D551C5" w:rsidRDefault="00D551C5">
      <w:pPr>
        <w:spacing w:after="0" w:line="240" w:lineRule="auto"/>
      </w:pPr>
      <w:r>
        <w:separator/>
      </w:r>
    </w:p>
  </w:footnote>
  <w:footnote w:type="continuationSeparator" w:id="0">
    <w:p w14:paraId="59CF0BC5" w14:textId="77777777" w:rsidR="00D551C5" w:rsidRDefault="00D55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E19C7F2" w14:paraId="573CF7E1" w14:textId="77777777" w:rsidTr="7E19C7F2">
      <w:tc>
        <w:tcPr>
          <w:tcW w:w="3120" w:type="dxa"/>
        </w:tcPr>
        <w:p w14:paraId="17475D6A" w14:textId="30C24DE2" w:rsidR="7E19C7F2" w:rsidRDefault="7E19C7F2" w:rsidP="7E19C7F2">
          <w:pPr>
            <w:pStyle w:val="Header"/>
            <w:ind w:left="-115"/>
          </w:pPr>
        </w:p>
      </w:tc>
      <w:tc>
        <w:tcPr>
          <w:tcW w:w="3120" w:type="dxa"/>
        </w:tcPr>
        <w:p w14:paraId="12F5D76E" w14:textId="2EBCC651" w:rsidR="7E19C7F2" w:rsidRDefault="7E19C7F2" w:rsidP="7E19C7F2">
          <w:pPr>
            <w:pStyle w:val="Header"/>
            <w:jc w:val="center"/>
          </w:pPr>
        </w:p>
      </w:tc>
      <w:tc>
        <w:tcPr>
          <w:tcW w:w="3120" w:type="dxa"/>
        </w:tcPr>
        <w:p w14:paraId="0588C3A8" w14:textId="7429711D" w:rsidR="7E19C7F2" w:rsidRDefault="7E19C7F2" w:rsidP="7E19C7F2">
          <w:pPr>
            <w:pStyle w:val="Header"/>
            <w:ind w:right="-115"/>
            <w:jc w:val="right"/>
          </w:pPr>
        </w:p>
      </w:tc>
    </w:tr>
  </w:tbl>
  <w:p w14:paraId="3A75A9D5" w14:textId="139BFE1A" w:rsidR="7E19C7F2" w:rsidRDefault="7E19C7F2" w:rsidP="7E19C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4AC"/>
    <w:multiLevelType w:val="hybridMultilevel"/>
    <w:tmpl w:val="61B825BE"/>
    <w:lvl w:ilvl="0" w:tplc="21D084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614E7"/>
    <w:multiLevelType w:val="hybridMultilevel"/>
    <w:tmpl w:val="0A3A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00D65"/>
    <w:multiLevelType w:val="hybridMultilevel"/>
    <w:tmpl w:val="13C2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24D8F"/>
    <w:multiLevelType w:val="hybridMultilevel"/>
    <w:tmpl w:val="3DAE91D8"/>
    <w:lvl w:ilvl="0" w:tplc="71E8437A">
      <w:start w:val="1"/>
      <w:numFmt w:val="bullet"/>
      <w:lvlText w:val=""/>
      <w:lvlJc w:val="left"/>
      <w:pPr>
        <w:ind w:left="720" w:hanging="360"/>
      </w:pPr>
      <w:rPr>
        <w:rFonts w:ascii="Symbol" w:hAnsi="Symbol" w:hint="default"/>
      </w:rPr>
    </w:lvl>
    <w:lvl w:ilvl="1" w:tplc="244842E4">
      <w:start w:val="1"/>
      <w:numFmt w:val="bullet"/>
      <w:lvlText w:val="o"/>
      <w:lvlJc w:val="left"/>
      <w:pPr>
        <w:ind w:left="1440" w:hanging="360"/>
      </w:pPr>
      <w:rPr>
        <w:rFonts w:ascii="Courier New" w:hAnsi="Courier New" w:hint="default"/>
      </w:rPr>
    </w:lvl>
    <w:lvl w:ilvl="2" w:tplc="8A44D236">
      <w:start w:val="1"/>
      <w:numFmt w:val="bullet"/>
      <w:lvlText w:val=""/>
      <w:lvlJc w:val="left"/>
      <w:pPr>
        <w:ind w:left="2160" w:hanging="360"/>
      </w:pPr>
      <w:rPr>
        <w:rFonts w:ascii="Wingdings" w:hAnsi="Wingdings" w:hint="default"/>
      </w:rPr>
    </w:lvl>
    <w:lvl w:ilvl="3" w:tplc="F0629F1E">
      <w:start w:val="1"/>
      <w:numFmt w:val="bullet"/>
      <w:lvlText w:val=""/>
      <w:lvlJc w:val="left"/>
      <w:pPr>
        <w:ind w:left="2880" w:hanging="360"/>
      </w:pPr>
      <w:rPr>
        <w:rFonts w:ascii="Symbol" w:hAnsi="Symbol" w:hint="default"/>
      </w:rPr>
    </w:lvl>
    <w:lvl w:ilvl="4" w:tplc="C0F02BD8">
      <w:start w:val="1"/>
      <w:numFmt w:val="bullet"/>
      <w:lvlText w:val="o"/>
      <w:lvlJc w:val="left"/>
      <w:pPr>
        <w:ind w:left="3600" w:hanging="360"/>
      </w:pPr>
      <w:rPr>
        <w:rFonts w:ascii="Courier New" w:hAnsi="Courier New" w:hint="default"/>
      </w:rPr>
    </w:lvl>
    <w:lvl w:ilvl="5" w:tplc="71F6836A">
      <w:start w:val="1"/>
      <w:numFmt w:val="bullet"/>
      <w:lvlText w:val=""/>
      <w:lvlJc w:val="left"/>
      <w:pPr>
        <w:ind w:left="4320" w:hanging="360"/>
      </w:pPr>
      <w:rPr>
        <w:rFonts w:ascii="Wingdings" w:hAnsi="Wingdings" w:hint="default"/>
      </w:rPr>
    </w:lvl>
    <w:lvl w:ilvl="6" w:tplc="EFECCB5C">
      <w:start w:val="1"/>
      <w:numFmt w:val="bullet"/>
      <w:lvlText w:val=""/>
      <w:lvlJc w:val="left"/>
      <w:pPr>
        <w:ind w:left="5040" w:hanging="360"/>
      </w:pPr>
      <w:rPr>
        <w:rFonts w:ascii="Symbol" w:hAnsi="Symbol" w:hint="default"/>
      </w:rPr>
    </w:lvl>
    <w:lvl w:ilvl="7" w:tplc="080613E0">
      <w:start w:val="1"/>
      <w:numFmt w:val="bullet"/>
      <w:lvlText w:val="o"/>
      <w:lvlJc w:val="left"/>
      <w:pPr>
        <w:ind w:left="5760" w:hanging="360"/>
      </w:pPr>
      <w:rPr>
        <w:rFonts w:ascii="Courier New" w:hAnsi="Courier New" w:hint="default"/>
      </w:rPr>
    </w:lvl>
    <w:lvl w:ilvl="8" w:tplc="DC5A1B02">
      <w:start w:val="1"/>
      <w:numFmt w:val="bullet"/>
      <w:lvlText w:val=""/>
      <w:lvlJc w:val="left"/>
      <w:pPr>
        <w:ind w:left="6480" w:hanging="360"/>
      </w:pPr>
      <w:rPr>
        <w:rFonts w:ascii="Wingdings" w:hAnsi="Wingdings" w:hint="default"/>
      </w:rPr>
    </w:lvl>
  </w:abstractNum>
  <w:abstractNum w:abstractNumId="4" w15:restartNumberingAfterBreak="0">
    <w:nsid w:val="3085165D"/>
    <w:multiLevelType w:val="hybridMultilevel"/>
    <w:tmpl w:val="574A2042"/>
    <w:lvl w:ilvl="0" w:tplc="D70C7324">
      <w:start w:val="1"/>
      <w:numFmt w:val="bullet"/>
      <w:lvlText w:val=""/>
      <w:lvlJc w:val="left"/>
      <w:pPr>
        <w:ind w:left="720" w:hanging="360"/>
      </w:pPr>
      <w:rPr>
        <w:rFonts w:ascii="Symbol" w:hAnsi="Symbol" w:hint="default"/>
      </w:rPr>
    </w:lvl>
    <w:lvl w:ilvl="1" w:tplc="A11088C0">
      <w:start w:val="1"/>
      <w:numFmt w:val="bullet"/>
      <w:lvlText w:val="o"/>
      <w:lvlJc w:val="left"/>
      <w:pPr>
        <w:ind w:left="1440" w:hanging="360"/>
      </w:pPr>
      <w:rPr>
        <w:rFonts w:ascii="Courier New" w:hAnsi="Courier New" w:hint="default"/>
      </w:rPr>
    </w:lvl>
    <w:lvl w:ilvl="2" w:tplc="C8667BC6">
      <w:start w:val="1"/>
      <w:numFmt w:val="bullet"/>
      <w:lvlText w:val=""/>
      <w:lvlJc w:val="left"/>
      <w:pPr>
        <w:ind w:left="2160" w:hanging="360"/>
      </w:pPr>
      <w:rPr>
        <w:rFonts w:ascii="Wingdings" w:hAnsi="Wingdings" w:hint="default"/>
      </w:rPr>
    </w:lvl>
    <w:lvl w:ilvl="3" w:tplc="C2DC107C">
      <w:start w:val="1"/>
      <w:numFmt w:val="bullet"/>
      <w:lvlText w:val=""/>
      <w:lvlJc w:val="left"/>
      <w:pPr>
        <w:ind w:left="2880" w:hanging="360"/>
      </w:pPr>
      <w:rPr>
        <w:rFonts w:ascii="Symbol" w:hAnsi="Symbol" w:hint="default"/>
      </w:rPr>
    </w:lvl>
    <w:lvl w:ilvl="4" w:tplc="A3F44AF2">
      <w:start w:val="1"/>
      <w:numFmt w:val="bullet"/>
      <w:lvlText w:val="o"/>
      <w:lvlJc w:val="left"/>
      <w:pPr>
        <w:ind w:left="3600" w:hanging="360"/>
      </w:pPr>
      <w:rPr>
        <w:rFonts w:ascii="Courier New" w:hAnsi="Courier New" w:hint="default"/>
      </w:rPr>
    </w:lvl>
    <w:lvl w:ilvl="5" w:tplc="9022DA44">
      <w:start w:val="1"/>
      <w:numFmt w:val="bullet"/>
      <w:lvlText w:val=""/>
      <w:lvlJc w:val="left"/>
      <w:pPr>
        <w:ind w:left="4320" w:hanging="360"/>
      </w:pPr>
      <w:rPr>
        <w:rFonts w:ascii="Wingdings" w:hAnsi="Wingdings" w:hint="default"/>
      </w:rPr>
    </w:lvl>
    <w:lvl w:ilvl="6" w:tplc="DE0AB892">
      <w:start w:val="1"/>
      <w:numFmt w:val="bullet"/>
      <w:lvlText w:val=""/>
      <w:lvlJc w:val="left"/>
      <w:pPr>
        <w:ind w:left="5040" w:hanging="360"/>
      </w:pPr>
      <w:rPr>
        <w:rFonts w:ascii="Symbol" w:hAnsi="Symbol" w:hint="default"/>
      </w:rPr>
    </w:lvl>
    <w:lvl w:ilvl="7" w:tplc="4F5CD4C2">
      <w:start w:val="1"/>
      <w:numFmt w:val="bullet"/>
      <w:lvlText w:val="o"/>
      <w:lvlJc w:val="left"/>
      <w:pPr>
        <w:ind w:left="5760" w:hanging="360"/>
      </w:pPr>
      <w:rPr>
        <w:rFonts w:ascii="Courier New" w:hAnsi="Courier New" w:hint="default"/>
      </w:rPr>
    </w:lvl>
    <w:lvl w:ilvl="8" w:tplc="98183EA2">
      <w:start w:val="1"/>
      <w:numFmt w:val="bullet"/>
      <w:lvlText w:val=""/>
      <w:lvlJc w:val="left"/>
      <w:pPr>
        <w:ind w:left="6480" w:hanging="360"/>
      </w:pPr>
      <w:rPr>
        <w:rFonts w:ascii="Wingdings" w:hAnsi="Wingdings" w:hint="default"/>
      </w:rPr>
    </w:lvl>
  </w:abstractNum>
  <w:abstractNum w:abstractNumId="5" w15:restartNumberingAfterBreak="0">
    <w:nsid w:val="3D0A718B"/>
    <w:multiLevelType w:val="hybridMultilevel"/>
    <w:tmpl w:val="560C9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6B7108"/>
    <w:multiLevelType w:val="hybridMultilevel"/>
    <w:tmpl w:val="239EE292"/>
    <w:lvl w:ilvl="0" w:tplc="21D084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82295"/>
    <w:multiLevelType w:val="hybridMultilevel"/>
    <w:tmpl w:val="DA6C0E6C"/>
    <w:lvl w:ilvl="0" w:tplc="A99A0378">
      <w:start w:val="1"/>
      <w:numFmt w:val="bullet"/>
      <w:lvlText w:val=""/>
      <w:lvlJc w:val="left"/>
      <w:pPr>
        <w:ind w:left="720" w:hanging="360"/>
      </w:pPr>
      <w:rPr>
        <w:rFonts w:ascii="Symbol" w:hAnsi="Symbol" w:hint="default"/>
      </w:rPr>
    </w:lvl>
    <w:lvl w:ilvl="1" w:tplc="650A8CB2">
      <w:start w:val="1"/>
      <w:numFmt w:val="bullet"/>
      <w:lvlText w:val="o"/>
      <w:lvlJc w:val="left"/>
      <w:pPr>
        <w:ind w:left="1440" w:hanging="360"/>
      </w:pPr>
      <w:rPr>
        <w:rFonts w:ascii="Courier New" w:hAnsi="Courier New" w:hint="default"/>
      </w:rPr>
    </w:lvl>
    <w:lvl w:ilvl="2" w:tplc="ECA05A4C">
      <w:start w:val="1"/>
      <w:numFmt w:val="bullet"/>
      <w:lvlText w:val=""/>
      <w:lvlJc w:val="left"/>
      <w:pPr>
        <w:ind w:left="2160" w:hanging="360"/>
      </w:pPr>
      <w:rPr>
        <w:rFonts w:ascii="Wingdings" w:hAnsi="Wingdings" w:hint="default"/>
      </w:rPr>
    </w:lvl>
    <w:lvl w:ilvl="3" w:tplc="7F0C7E78">
      <w:start w:val="1"/>
      <w:numFmt w:val="bullet"/>
      <w:lvlText w:val=""/>
      <w:lvlJc w:val="left"/>
      <w:pPr>
        <w:ind w:left="2880" w:hanging="360"/>
      </w:pPr>
      <w:rPr>
        <w:rFonts w:ascii="Symbol" w:hAnsi="Symbol" w:hint="default"/>
      </w:rPr>
    </w:lvl>
    <w:lvl w:ilvl="4" w:tplc="388C9D3C">
      <w:start w:val="1"/>
      <w:numFmt w:val="bullet"/>
      <w:lvlText w:val="o"/>
      <w:lvlJc w:val="left"/>
      <w:pPr>
        <w:ind w:left="3600" w:hanging="360"/>
      </w:pPr>
      <w:rPr>
        <w:rFonts w:ascii="Courier New" w:hAnsi="Courier New" w:hint="default"/>
      </w:rPr>
    </w:lvl>
    <w:lvl w:ilvl="5" w:tplc="96A0E8A4">
      <w:start w:val="1"/>
      <w:numFmt w:val="bullet"/>
      <w:lvlText w:val=""/>
      <w:lvlJc w:val="left"/>
      <w:pPr>
        <w:ind w:left="4320" w:hanging="360"/>
      </w:pPr>
      <w:rPr>
        <w:rFonts w:ascii="Wingdings" w:hAnsi="Wingdings" w:hint="default"/>
      </w:rPr>
    </w:lvl>
    <w:lvl w:ilvl="6" w:tplc="842E404E">
      <w:start w:val="1"/>
      <w:numFmt w:val="bullet"/>
      <w:lvlText w:val=""/>
      <w:lvlJc w:val="left"/>
      <w:pPr>
        <w:ind w:left="5040" w:hanging="360"/>
      </w:pPr>
      <w:rPr>
        <w:rFonts w:ascii="Symbol" w:hAnsi="Symbol" w:hint="default"/>
      </w:rPr>
    </w:lvl>
    <w:lvl w:ilvl="7" w:tplc="3E68700E">
      <w:start w:val="1"/>
      <w:numFmt w:val="bullet"/>
      <w:lvlText w:val="o"/>
      <w:lvlJc w:val="left"/>
      <w:pPr>
        <w:ind w:left="5760" w:hanging="360"/>
      </w:pPr>
      <w:rPr>
        <w:rFonts w:ascii="Courier New" w:hAnsi="Courier New" w:hint="default"/>
      </w:rPr>
    </w:lvl>
    <w:lvl w:ilvl="8" w:tplc="354E68C2">
      <w:start w:val="1"/>
      <w:numFmt w:val="bullet"/>
      <w:lvlText w:val=""/>
      <w:lvlJc w:val="left"/>
      <w:pPr>
        <w:ind w:left="6480" w:hanging="360"/>
      </w:pPr>
      <w:rPr>
        <w:rFonts w:ascii="Wingdings" w:hAnsi="Wingdings" w:hint="default"/>
      </w:rPr>
    </w:lvl>
  </w:abstractNum>
  <w:abstractNum w:abstractNumId="8" w15:restartNumberingAfterBreak="0">
    <w:nsid w:val="49B67D30"/>
    <w:multiLevelType w:val="hybridMultilevel"/>
    <w:tmpl w:val="CF6A9D28"/>
    <w:lvl w:ilvl="0" w:tplc="21D084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82449"/>
    <w:multiLevelType w:val="hybridMultilevel"/>
    <w:tmpl w:val="560A1CB2"/>
    <w:lvl w:ilvl="0" w:tplc="21D084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25436"/>
    <w:multiLevelType w:val="hybridMultilevel"/>
    <w:tmpl w:val="BF606472"/>
    <w:lvl w:ilvl="0" w:tplc="060097BA">
      <w:start w:val="1"/>
      <w:numFmt w:val="bullet"/>
      <w:lvlText w:val=""/>
      <w:lvlJc w:val="left"/>
      <w:pPr>
        <w:ind w:left="720" w:hanging="360"/>
      </w:pPr>
      <w:rPr>
        <w:rFonts w:ascii="Symbol" w:hAnsi="Symbol" w:hint="default"/>
      </w:rPr>
    </w:lvl>
    <w:lvl w:ilvl="1" w:tplc="57D87F58">
      <w:start w:val="1"/>
      <w:numFmt w:val="bullet"/>
      <w:lvlText w:val="o"/>
      <w:lvlJc w:val="left"/>
      <w:pPr>
        <w:ind w:left="1440" w:hanging="360"/>
      </w:pPr>
      <w:rPr>
        <w:rFonts w:ascii="Courier New" w:hAnsi="Courier New" w:hint="default"/>
      </w:rPr>
    </w:lvl>
    <w:lvl w:ilvl="2" w:tplc="BC020E68">
      <w:start w:val="1"/>
      <w:numFmt w:val="bullet"/>
      <w:lvlText w:val=""/>
      <w:lvlJc w:val="left"/>
      <w:pPr>
        <w:ind w:left="2160" w:hanging="360"/>
      </w:pPr>
      <w:rPr>
        <w:rFonts w:ascii="Wingdings" w:hAnsi="Wingdings" w:hint="default"/>
      </w:rPr>
    </w:lvl>
    <w:lvl w:ilvl="3" w:tplc="20A6CD7E">
      <w:start w:val="1"/>
      <w:numFmt w:val="bullet"/>
      <w:lvlText w:val=""/>
      <w:lvlJc w:val="left"/>
      <w:pPr>
        <w:ind w:left="2880" w:hanging="360"/>
      </w:pPr>
      <w:rPr>
        <w:rFonts w:ascii="Symbol" w:hAnsi="Symbol" w:hint="default"/>
      </w:rPr>
    </w:lvl>
    <w:lvl w:ilvl="4" w:tplc="F64C4596">
      <w:start w:val="1"/>
      <w:numFmt w:val="bullet"/>
      <w:lvlText w:val="o"/>
      <w:lvlJc w:val="left"/>
      <w:pPr>
        <w:ind w:left="3600" w:hanging="360"/>
      </w:pPr>
      <w:rPr>
        <w:rFonts w:ascii="Courier New" w:hAnsi="Courier New" w:hint="default"/>
      </w:rPr>
    </w:lvl>
    <w:lvl w:ilvl="5" w:tplc="F0C0A522">
      <w:start w:val="1"/>
      <w:numFmt w:val="bullet"/>
      <w:lvlText w:val=""/>
      <w:lvlJc w:val="left"/>
      <w:pPr>
        <w:ind w:left="4320" w:hanging="360"/>
      </w:pPr>
      <w:rPr>
        <w:rFonts w:ascii="Wingdings" w:hAnsi="Wingdings" w:hint="default"/>
      </w:rPr>
    </w:lvl>
    <w:lvl w:ilvl="6" w:tplc="8E389922">
      <w:start w:val="1"/>
      <w:numFmt w:val="bullet"/>
      <w:lvlText w:val=""/>
      <w:lvlJc w:val="left"/>
      <w:pPr>
        <w:ind w:left="5040" w:hanging="360"/>
      </w:pPr>
      <w:rPr>
        <w:rFonts w:ascii="Symbol" w:hAnsi="Symbol" w:hint="default"/>
      </w:rPr>
    </w:lvl>
    <w:lvl w:ilvl="7" w:tplc="1EC25A0A">
      <w:start w:val="1"/>
      <w:numFmt w:val="bullet"/>
      <w:lvlText w:val="o"/>
      <w:lvlJc w:val="left"/>
      <w:pPr>
        <w:ind w:left="5760" w:hanging="360"/>
      </w:pPr>
      <w:rPr>
        <w:rFonts w:ascii="Courier New" w:hAnsi="Courier New" w:hint="default"/>
      </w:rPr>
    </w:lvl>
    <w:lvl w:ilvl="8" w:tplc="82F2E6EE">
      <w:start w:val="1"/>
      <w:numFmt w:val="bullet"/>
      <w:lvlText w:val=""/>
      <w:lvlJc w:val="left"/>
      <w:pPr>
        <w:ind w:left="6480" w:hanging="360"/>
      </w:pPr>
      <w:rPr>
        <w:rFonts w:ascii="Wingdings" w:hAnsi="Wingdings" w:hint="default"/>
      </w:rPr>
    </w:lvl>
  </w:abstractNum>
  <w:abstractNum w:abstractNumId="11" w15:restartNumberingAfterBreak="0">
    <w:nsid w:val="56BA5D47"/>
    <w:multiLevelType w:val="hybridMultilevel"/>
    <w:tmpl w:val="703E9652"/>
    <w:lvl w:ilvl="0" w:tplc="21D084E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44E33"/>
    <w:multiLevelType w:val="hybridMultilevel"/>
    <w:tmpl w:val="7DB2A65E"/>
    <w:lvl w:ilvl="0" w:tplc="11DC98BC">
      <w:start w:val="1"/>
      <w:numFmt w:val="bullet"/>
      <w:lvlText w:val=""/>
      <w:lvlJc w:val="left"/>
      <w:pPr>
        <w:ind w:left="720" w:hanging="360"/>
      </w:pPr>
      <w:rPr>
        <w:rFonts w:ascii="Symbol" w:hAnsi="Symbol" w:hint="default"/>
      </w:rPr>
    </w:lvl>
    <w:lvl w:ilvl="1" w:tplc="EFA63A94">
      <w:start w:val="1"/>
      <w:numFmt w:val="bullet"/>
      <w:lvlText w:val="o"/>
      <w:lvlJc w:val="left"/>
      <w:pPr>
        <w:ind w:left="1440" w:hanging="360"/>
      </w:pPr>
      <w:rPr>
        <w:rFonts w:ascii="Courier New" w:hAnsi="Courier New" w:hint="default"/>
      </w:rPr>
    </w:lvl>
    <w:lvl w:ilvl="2" w:tplc="90CAFE94">
      <w:start w:val="1"/>
      <w:numFmt w:val="bullet"/>
      <w:lvlText w:val=""/>
      <w:lvlJc w:val="left"/>
      <w:pPr>
        <w:ind w:left="2160" w:hanging="360"/>
      </w:pPr>
      <w:rPr>
        <w:rFonts w:ascii="Wingdings" w:hAnsi="Wingdings" w:hint="default"/>
      </w:rPr>
    </w:lvl>
    <w:lvl w:ilvl="3" w:tplc="3E3291DA">
      <w:start w:val="1"/>
      <w:numFmt w:val="bullet"/>
      <w:lvlText w:val=""/>
      <w:lvlJc w:val="left"/>
      <w:pPr>
        <w:ind w:left="2880" w:hanging="360"/>
      </w:pPr>
      <w:rPr>
        <w:rFonts w:ascii="Symbol" w:hAnsi="Symbol" w:hint="default"/>
      </w:rPr>
    </w:lvl>
    <w:lvl w:ilvl="4" w:tplc="D30297CE">
      <w:start w:val="1"/>
      <w:numFmt w:val="bullet"/>
      <w:lvlText w:val="o"/>
      <w:lvlJc w:val="left"/>
      <w:pPr>
        <w:ind w:left="3600" w:hanging="360"/>
      </w:pPr>
      <w:rPr>
        <w:rFonts w:ascii="Courier New" w:hAnsi="Courier New" w:hint="default"/>
      </w:rPr>
    </w:lvl>
    <w:lvl w:ilvl="5" w:tplc="47029FC2">
      <w:start w:val="1"/>
      <w:numFmt w:val="bullet"/>
      <w:lvlText w:val=""/>
      <w:lvlJc w:val="left"/>
      <w:pPr>
        <w:ind w:left="4320" w:hanging="360"/>
      </w:pPr>
      <w:rPr>
        <w:rFonts w:ascii="Wingdings" w:hAnsi="Wingdings" w:hint="default"/>
      </w:rPr>
    </w:lvl>
    <w:lvl w:ilvl="6" w:tplc="790C285C">
      <w:start w:val="1"/>
      <w:numFmt w:val="bullet"/>
      <w:lvlText w:val=""/>
      <w:lvlJc w:val="left"/>
      <w:pPr>
        <w:ind w:left="5040" w:hanging="360"/>
      </w:pPr>
      <w:rPr>
        <w:rFonts w:ascii="Symbol" w:hAnsi="Symbol" w:hint="default"/>
      </w:rPr>
    </w:lvl>
    <w:lvl w:ilvl="7" w:tplc="AD38E74A">
      <w:start w:val="1"/>
      <w:numFmt w:val="bullet"/>
      <w:lvlText w:val="o"/>
      <w:lvlJc w:val="left"/>
      <w:pPr>
        <w:ind w:left="5760" w:hanging="360"/>
      </w:pPr>
      <w:rPr>
        <w:rFonts w:ascii="Courier New" w:hAnsi="Courier New" w:hint="default"/>
      </w:rPr>
    </w:lvl>
    <w:lvl w:ilvl="8" w:tplc="A78E9F2A">
      <w:start w:val="1"/>
      <w:numFmt w:val="bullet"/>
      <w:lvlText w:val=""/>
      <w:lvlJc w:val="left"/>
      <w:pPr>
        <w:ind w:left="6480" w:hanging="360"/>
      </w:pPr>
      <w:rPr>
        <w:rFonts w:ascii="Wingdings" w:hAnsi="Wingdings" w:hint="default"/>
      </w:rPr>
    </w:lvl>
  </w:abstractNum>
  <w:abstractNum w:abstractNumId="13" w15:restartNumberingAfterBreak="0">
    <w:nsid w:val="6A226112"/>
    <w:multiLevelType w:val="hybridMultilevel"/>
    <w:tmpl w:val="59906636"/>
    <w:lvl w:ilvl="0" w:tplc="95E2753E">
      <w:start w:val="1"/>
      <w:numFmt w:val="bullet"/>
      <w:lvlText w:val=""/>
      <w:lvlJc w:val="left"/>
      <w:pPr>
        <w:ind w:left="720" w:hanging="360"/>
      </w:pPr>
      <w:rPr>
        <w:rFonts w:ascii="Symbol" w:hAnsi="Symbol" w:hint="default"/>
      </w:rPr>
    </w:lvl>
    <w:lvl w:ilvl="1" w:tplc="62721B4E">
      <w:start w:val="1"/>
      <w:numFmt w:val="bullet"/>
      <w:lvlText w:val="o"/>
      <w:lvlJc w:val="left"/>
      <w:pPr>
        <w:ind w:left="1440" w:hanging="360"/>
      </w:pPr>
      <w:rPr>
        <w:rFonts w:ascii="Courier New" w:hAnsi="Courier New" w:hint="default"/>
      </w:rPr>
    </w:lvl>
    <w:lvl w:ilvl="2" w:tplc="03867ED0">
      <w:start w:val="1"/>
      <w:numFmt w:val="bullet"/>
      <w:lvlText w:val=""/>
      <w:lvlJc w:val="left"/>
      <w:pPr>
        <w:ind w:left="2160" w:hanging="360"/>
      </w:pPr>
      <w:rPr>
        <w:rFonts w:ascii="Wingdings" w:hAnsi="Wingdings" w:hint="default"/>
      </w:rPr>
    </w:lvl>
    <w:lvl w:ilvl="3" w:tplc="8870D134">
      <w:start w:val="1"/>
      <w:numFmt w:val="bullet"/>
      <w:lvlText w:val=""/>
      <w:lvlJc w:val="left"/>
      <w:pPr>
        <w:ind w:left="2880" w:hanging="360"/>
      </w:pPr>
      <w:rPr>
        <w:rFonts w:ascii="Symbol" w:hAnsi="Symbol" w:hint="default"/>
      </w:rPr>
    </w:lvl>
    <w:lvl w:ilvl="4" w:tplc="7688B954">
      <w:start w:val="1"/>
      <w:numFmt w:val="bullet"/>
      <w:lvlText w:val="o"/>
      <w:lvlJc w:val="left"/>
      <w:pPr>
        <w:ind w:left="3600" w:hanging="360"/>
      </w:pPr>
      <w:rPr>
        <w:rFonts w:ascii="Courier New" w:hAnsi="Courier New" w:hint="default"/>
      </w:rPr>
    </w:lvl>
    <w:lvl w:ilvl="5" w:tplc="574EDD18">
      <w:start w:val="1"/>
      <w:numFmt w:val="bullet"/>
      <w:lvlText w:val=""/>
      <w:lvlJc w:val="left"/>
      <w:pPr>
        <w:ind w:left="4320" w:hanging="360"/>
      </w:pPr>
      <w:rPr>
        <w:rFonts w:ascii="Wingdings" w:hAnsi="Wingdings" w:hint="default"/>
      </w:rPr>
    </w:lvl>
    <w:lvl w:ilvl="6" w:tplc="A48AAD90">
      <w:start w:val="1"/>
      <w:numFmt w:val="bullet"/>
      <w:lvlText w:val=""/>
      <w:lvlJc w:val="left"/>
      <w:pPr>
        <w:ind w:left="5040" w:hanging="360"/>
      </w:pPr>
      <w:rPr>
        <w:rFonts w:ascii="Symbol" w:hAnsi="Symbol" w:hint="default"/>
      </w:rPr>
    </w:lvl>
    <w:lvl w:ilvl="7" w:tplc="193C7480">
      <w:start w:val="1"/>
      <w:numFmt w:val="bullet"/>
      <w:lvlText w:val="o"/>
      <w:lvlJc w:val="left"/>
      <w:pPr>
        <w:ind w:left="5760" w:hanging="360"/>
      </w:pPr>
      <w:rPr>
        <w:rFonts w:ascii="Courier New" w:hAnsi="Courier New" w:hint="default"/>
      </w:rPr>
    </w:lvl>
    <w:lvl w:ilvl="8" w:tplc="C3CAC5AA">
      <w:start w:val="1"/>
      <w:numFmt w:val="bullet"/>
      <w:lvlText w:val=""/>
      <w:lvlJc w:val="left"/>
      <w:pPr>
        <w:ind w:left="6480" w:hanging="360"/>
      </w:pPr>
      <w:rPr>
        <w:rFonts w:ascii="Wingdings" w:hAnsi="Wingdings" w:hint="default"/>
      </w:rPr>
    </w:lvl>
  </w:abstractNum>
  <w:abstractNum w:abstractNumId="14" w15:restartNumberingAfterBreak="0">
    <w:nsid w:val="6B3117CF"/>
    <w:multiLevelType w:val="hybridMultilevel"/>
    <w:tmpl w:val="421C8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424B73"/>
    <w:multiLevelType w:val="hybridMultilevel"/>
    <w:tmpl w:val="7BC4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924D4"/>
    <w:multiLevelType w:val="hybridMultilevel"/>
    <w:tmpl w:val="1FE02144"/>
    <w:lvl w:ilvl="0" w:tplc="B9FEF3DC">
      <w:start w:val="1"/>
      <w:numFmt w:val="bullet"/>
      <w:lvlText w:val=""/>
      <w:lvlJc w:val="left"/>
      <w:pPr>
        <w:ind w:left="720" w:hanging="360"/>
      </w:pPr>
      <w:rPr>
        <w:rFonts w:ascii="Symbol" w:hAnsi="Symbol" w:hint="default"/>
      </w:rPr>
    </w:lvl>
    <w:lvl w:ilvl="1" w:tplc="E5F44FC8">
      <w:start w:val="1"/>
      <w:numFmt w:val="bullet"/>
      <w:lvlText w:val="o"/>
      <w:lvlJc w:val="left"/>
      <w:pPr>
        <w:ind w:left="1440" w:hanging="360"/>
      </w:pPr>
      <w:rPr>
        <w:rFonts w:ascii="Courier New" w:hAnsi="Courier New" w:hint="default"/>
      </w:rPr>
    </w:lvl>
    <w:lvl w:ilvl="2" w:tplc="2486A184">
      <w:start w:val="1"/>
      <w:numFmt w:val="bullet"/>
      <w:lvlText w:val=""/>
      <w:lvlJc w:val="left"/>
      <w:pPr>
        <w:ind w:left="2160" w:hanging="360"/>
      </w:pPr>
      <w:rPr>
        <w:rFonts w:ascii="Wingdings" w:hAnsi="Wingdings" w:hint="default"/>
      </w:rPr>
    </w:lvl>
    <w:lvl w:ilvl="3" w:tplc="DB607DD2">
      <w:start w:val="1"/>
      <w:numFmt w:val="bullet"/>
      <w:lvlText w:val=""/>
      <w:lvlJc w:val="left"/>
      <w:pPr>
        <w:ind w:left="2880" w:hanging="360"/>
      </w:pPr>
      <w:rPr>
        <w:rFonts w:ascii="Symbol" w:hAnsi="Symbol" w:hint="default"/>
      </w:rPr>
    </w:lvl>
    <w:lvl w:ilvl="4" w:tplc="6E7E70FA">
      <w:start w:val="1"/>
      <w:numFmt w:val="bullet"/>
      <w:lvlText w:val="o"/>
      <w:lvlJc w:val="left"/>
      <w:pPr>
        <w:ind w:left="3600" w:hanging="360"/>
      </w:pPr>
      <w:rPr>
        <w:rFonts w:ascii="Courier New" w:hAnsi="Courier New" w:hint="default"/>
      </w:rPr>
    </w:lvl>
    <w:lvl w:ilvl="5" w:tplc="BDB6635A">
      <w:start w:val="1"/>
      <w:numFmt w:val="bullet"/>
      <w:lvlText w:val=""/>
      <w:lvlJc w:val="left"/>
      <w:pPr>
        <w:ind w:left="4320" w:hanging="360"/>
      </w:pPr>
      <w:rPr>
        <w:rFonts w:ascii="Wingdings" w:hAnsi="Wingdings" w:hint="default"/>
      </w:rPr>
    </w:lvl>
    <w:lvl w:ilvl="6" w:tplc="D88616DA">
      <w:start w:val="1"/>
      <w:numFmt w:val="bullet"/>
      <w:lvlText w:val=""/>
      <w:lvlJc w:val="left"/>
      <w:pPr>
        <w:ind w:left="5040" w:hanging="360"/>
      </w:pPr>
      <w:rPr>
        <w:rFonts w:ascii="Symbol" w:hAnsi="Symbol" w:hint="default"/>
      </w:rPr>
    </w:lvl>
    <w:lvl w:ilvl="7" w:tplc="2F5C3904">
      <w:start w:val="1"/>
      <w:numFmt w:val="bullet"/>
      <w:lvlText w:val="o"/>
      <w:lvlJc w:val="left"/>
      <w:pPr>
        <w:ind w:left="5760" w:hanging="360"/>
      </w:pPr>
      <w:rPr>
        <w:rFonts w:ascii="Courier New" w:hAnsi="Courier New" w:hint="default"/>
      </w:rPr>
    </w:lvl>
    <w:lvl w:ilvl="8" w:tplc="BDDAD4B4">
      <w:start w:val="1"/>
      <w:numFmt w:val="bullet"/>
      <w:lvlText w:val=""/>
      <w:lvlJc w:val="left"/>
      <w:pPr>
        <w:ind w:left="6480" w:hanging="360"/>
      </w:pPr>
      <w:rPr>
        <w:rFonts w:ascii="Wingdings" w:hAnsi="Wingdings" w:hint="default"/>
      </w:rPr>
    </w:lvl>
  </w:abstractNum>
  <w:abstractNum w:abstractNumId="17" w15:restartNumberingAfterBreak="0">
    <w:nsid w:val="782F05E5"/>
    <w:multiLevelType w:val="hybridMultilevel"/>
    <w:tmpl w:val="9684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4"/>
  </w:num>
  <w:num w:numId="4">
    <w:abstractNumId w:val="3"/>
  </w:num>
  <w:num w:numId="5">
    <w:abstractNumId w:val="10"/>
  </w:num>
  <w:num w:numId="6">
    <w:abstractNumId w:val="13"/>
  </w:num>
  <w:num w:numId="7">
    <w:abstractNumId w:val="12"/>
  </w:num>
  <w:num w:numId="8">
    <w:abstractNumId w:val="1"/>
  </w:num>
  <w:num w:numId="9">
    <w:abstractNumId w:val="9"/>
  </w:num>
  <w:num w:numId="10">
    <w:abstractNumId w:val="6"/>
  </w:num>
  <w:num w:numId="11">
    <w:abstractNumId w:val="11"/>
  </w:num>
  <w:num w:numId="12">
    <w:abstractNumId w:val="0"/>
  </w:num>
  <w:num w:numId="13">
    <w:abstractNumId w:val="8"/>
  </w:num>
  <w:num w:numId="14">
    <w:abstractNumId w:val="14"/>
  </w:num>
  <w:num w:numId="15">
    <w:abstractNumId w:val="5"/>
  </w:num>
  <w:num w:numId="16">
    <w:abstractNumId w:val="17"/>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9F"/>
    <w:rsid w:val="002140E5"/>
    <w:rsid w:val="00306495"/>
    <w:rsid w:val="0032749C"/>
    <w:rsid w:val="004D15A4"/>
    <w:rsid w:val="004F5DDC"/>
    <w:rsid w:val="00586723"/>
    <w:rsid w:val="006231D7"/>
    <w:rsid w:val="008A74F1"/>
    <w:rsid w:val="008B54F5"/>
    <w:rsid w:val="009E597C"/>
    <w:rsid w:val="00AD2223"/>
    <w:rsid w:val="00C7461E"/>
    <w:rsid w:val="00D501B2"/>
    <w:rsid w:val="00D551C5"/>
    <w:rsid w:val="00D6489F"/>
    <w:rsid w:val="00E70CD6"/>
    <w:rsid w:val="00E77320"/>
    <w:rsid w:val="00EC1468"/>
    <w:rsid w:val="00F30B92"/>
    <w:rsid w:val="00F347A9"/>
    <w:rsid w:val="012B85B4"/>
    <w:rsid w:val="018D8192"/>
    <w:rsid w:val="02834381"/>
    <w:rsid w:val="03766881"/>
    <w:rsid w:val="04F622A3"/>
    <w:rsid w:val="055254B7"/>
    <w:rsid w:val="05F9E6FB"/>
    <w:rsid w:val="0614477B"/>
    <w:rsid w:val="077A5284"/>
    <w:rsid w:val="08D95CA8"/>
    <w:rsid w:val="096F21CA"/>
    <w:rsid w:val="0970D2BC"/>
    <w:rsid w:val="09816B11"/>
    <w:rsid w:val="0A138D7B"/>
    <w:rsid w:val="0A7B2251"/>
    <w:rsid w:val="0BB1E25F"/>
    <w:rsid w:val="0E934B7B"/>
    <w:rsid w:val="0F4B3975"/>
    <w:rsid w:val="0FF0AC95"/>
    <w:rsid w:val="10BDFB8D"/>
    <w:rsid w:val="10F12170"/>
    <w:rsid w:val="110044AA"/>
    <w:rsid w:val="117A6E0A"/>
    <w:rsid w:val="11CF6DF1"/>
    <w:rsid w:val="12B4BE91"/>
    <w:rsid w:val="12E19E61"/>
    <w:rsid w:val="14B3CCAF"/>
    <w:rsid w:val="14CEA58C"/>
    <w:rsid w:val="15582DC8"/>
    <w:rsid w:val="1640D16F"/>
    <w:rsid w:val="1646C5BC"/>
    <w:rsid w:val="16640AA8"/>
    <w:rsid w:val="16D3E473"/>
    <w:rsid w:val="17486790"/>
    <w:rsid w:val="18477304"/>
    <w:rsid w:val="18567C0E"/>
    <w:rsid w:val="1A89469F"/>
    <w:rsid w:val="1B1C38E0"/>
    <w:rsid w:val="1B529B2F"/>
    <w:rsid w:val="1B84E0D5"/>
    <w:rsid w:val="1CFABA08"/>
    <w:rsid w:val="1D29ED31"/>
    <w:rsid w:val="1D4B66C0"/>
    <w:rsid w:val="1D69D8E8"/>
    <w:rsid w:val="1D9810EA"/>
    <w:rsid w:val="1E317AB1"/>
    <w:rsid w:val="1E6014A3"/>
    <w:rsid w:val="1F8DC349"/>
    <w:rsid w:val="1F915F44"/>
    <w:rsid w:val="1FB98085"/>
    <w:rsid w:val="204E4687"/>
    <w:rsid w:val="20CC5F27"/>
    <w:rsid w:val="219A6F56"/>
    <w:rsid w:val="22191667"/>
    <w:rsid w:val="22B59BB1"/>
    <w:rsid w:val="237A752C"/>
    <w:rsid w:val="2566D165"/>
    <w:rsid w:val="25820B0C"/>
    <w:rsid w:val="25AEE7CB"/>
    <w:rsid w:val="2653A46D"/>
    <w:rsid w:val="2754C908"/>
    <w:rsid w:val="275D0AF6"/>
    <w:rsid w:val="27839E48"/>
    <w:rsid w:val="28748D5E"/>
    <w:rsid w:val="28A8AE60"/>
    <w:rsid w:val="2A4B65D6"/>
    <w:rsid w:val="2A693091"/>
    <w:rsid w:val="2A7CFC19"/>
    <w:rsid w:val="2B3B9020"/>
    <w:rsid w:val="2B88C216"/>
    <w:rsid w:val="2C2EA570"/>
    <w:rsid w:val="2CF7B575"/>
    <w:rsid w:val="2DAAE22F"/>
    <w:rsid w:val="2DD6E392"/>
    <w:rsid w:val="2DEE2AFB"/>
    <w:rsid w:val="2E2382E3"/>
    <w:rsid w:val="2EC062D8"/>
    <w:rsid w:val="305C3339"/>
    <w:rsid w:val="3139D303"/>
    <w:rsid w:val="314BC884"/>
    <w:rsid w:val="31872CC3"/>
    <w:rsid w:val="31E951BB"/>
    <w:rsid w:val="32DB43AE"/>
    <w:rsid w:val="33435A14"/>
    <w:rsid w:val="33721645"/>
    <w:rsid w:val="340590A3"/>
    <w:rsid w:val="34208EF8"/>
    <w:rsid w:val="34D203D9"/>
    <w:rsid w:val="36B24F2F"/>
    <w:rsid w:val="3709D96C"/>
    <w:rsid w:val="3844EB71"/>
    <w:rsid w:val="38864713"/>
    <w:rsid w:val="388F0871"/>
    <w:rsid w:val="39C94C1F"/>
    <w:rsid w:val="39D174AF"/>
    <w:rsid w:val="39D99D40"/>
    <w:rsid w:val="3AB106D0"/>
    <w:rsid w:val="3AB22B75"/>
    <w:rsid w:val="3B71D708"/>
    <w:rsid w:val="3BB53F95"/>
    <w:rsid w:val="3CD6CF3C"/>
    <w:rsid w:val="3D18F88B"/>
    <w:rsid w:val="3D6E6CCB"/>
    <w:rsid w:val="3DC8F37F"/>
    <w:rsid w:val="3DF4F4E2"/>
    <w:rsid w:val="3E019C32"/>
    <w:rsid w:val="3E0E933C"/>
    <w:rsid w:val="3EB4C8EC"/>
    <w:rsid w:val="3F9D6C93"/>
    <w:rsid w:val="4086FD08"/>
    <w:rsid w:val="40F68365"/>
    <w:rsid w:val="40FC77B2"/>
    <w:rsid w:val="41800610"/>
    <w:rsid w:val="41D453BE"/>
    <w:rsid w:val="42830846"/>
    <w:rsid w:val="42BFAD72"/>
    <w:rsid w:val="42FA25A8"/>
    <w:rsid w:val="433AB1D2"/>
    <w:rsid w:val="43883A0F"/>
    <w:rsid w:val="43D5032F"/>
    <w:rsid w:val="43FE8D77"/>
    <w:rsid w:val="443EE1F7"/>
    <w:rsid w:val="452BF7F6"/>
    <w:rsid w:val="45656A9E"/>
    <w:rsid w:val="45CFE8D5"/>
    <w:rsid w:val="45FEA506"/>
    <w:rsid w:val="462AA669"/>
    <w:rsid w:val="46810F6F"/>
    <w:rsid w:val="4704D43F"/>
    <w:rsid w:val="486C2E11"/>
    <w:rsid w:val="4965152D"/>
    <w:rsid w:val="4AA359F8"/>
    <w:rsid w:val="4AD21629"/>
    <w:rsid w:val="4B1FD63D"/>
    <w:rsid w:val="4CA97E32"/>
    <w:rsid w:val="4DDF1749"/>
    <w:rsid w:val="4E09B6EB"/>
    <w:rsid w:val="4ED2DA3C"/>
    <w:rsid w:val="4EFD19E8"/>
    <w:rsid w:val="4F16E662"/>
    <w:rsid w:val="4FE85AE5"/>
    <w:rsid w:val="50F6742A"/>
    <w:rsid w:val="50FCBB10"/>
    <w:rsid w:val="524B6FD2"/>
    <w:rsid w:val="5283FCCC"/>
    <w:rsid w:val="53092971"/>
    <w:rsid w:val="534A2C7A"/>
    <w:rsid w:val="53F4CD08"/>
    <w:rsid w:val="553DFF31"/>
    <w:rsid w:val="55619C16"/>
    <w:rsid w:val="55DDDB35"/>
    <w:rsid w:val="55E95586"/>
    <w:rsid w:val="56378E38"/>
    <w:rsid w:val="57DC68BE"/>
    <w:rsid w:val="5AF7F49F"/>
    <w:rsid w:val="5B731CB7"/>
    <w:rsid w:val="5BC6FD13"/>
    <w:rsid w:val="5D411CAB"/>
    <w:rsid w:val="5DCB485C"/>
    <w:rsid w:val="5E53C99E"/>
    <w:rsid w:val="5F550BCD"/>
    <w:rsid w:val="5F842D4A"/>
    <w:rsid w:val="5FD9E4A2"/>
    <w:rsid w:val="5FFC414F"/>
    <w:rsid w:val="60A946EB"/>
    <w:rsid w:val="61ECBB72"/>
    <w:rsid w:val="622182F3"/>
    <w:rsid w:val="6245174C"/>
    <w:rsid w:val="63A9B211"/>
    <w:rsid w:val="6474512D"/>
    <w:rsid w:val="64D8E5E3"/>
    <w:rsid w:val="654C5993"/>
    <w:rsid w:val="665EDC60"/>
    <w:rsid w:val="67370442"/>
    <w:rsid w:val="68134DA2"/>
    <w:rsid w:val="68BA7FEE"/>
    <w:rsid w:val="693F0798"/>
    <w:rsid w:val="696CA9AB"/>
    <w:rsid w:val="69C11BE7"/>
    <w:rsid w:val="6A5E81FC"/>
    <w:rsid w:val="6ABF249A"/>
    <w:rsid w:val="6B5B85A5"/>
    <w:rsid w:val="6BAE8F30"/>
    <w:rsid w:val="6BC0FFE1"/>
    <w:rsid w:val="6C32C152"/>
    <w:rsid w:val="6C782529"/>
    <w:rsid w:val="6CB645F6"/>
    <w:rsid w:val="6D44918C"/>
    <w:rsid w:val="6D451356"/>
    <w:rsid w:val="6DBA8A94"/>
    <w:rsid w:val="6E885C10"/>
    <w:rsid w:val="6EAA3FDE"/>
    <w:rsid w:val="6F7BECD4"/>
    <w:rsid w:val="6FAE1FAA"/>
    <w:rsid w:val="707141FB"/>
    <w:rsid w:val="7077F08F"/>
    <w:rsid w:val="70A937B0"/>
    <w:rsid w:val="718B29E4"/>
    <w:rsid w:val="73F90F8B"/>
    <w:rsid w:val="744E596D"/>
    <w:rsid w:val="74BA07ED"/>
    <w:rsid w:val="7564BEDB"/>
    <w:rsid w:val="7568D793"/>
    <w:rsid w:val="75891D70"/>
    <w:rsid w:val="75A70696"/>
    <w:rsid w:val="7752D1AC"/>
    <w:rsid w:val="77F1A8AF"/>
    <w:rsid w:val="79428094"/>
    <w:rsid w:val="799B6538"/>
    <w:rsid w:val="79BE54DD"/>
    <w:rsid w:val="7ACFD38F"/>
    <w:rsid w:val="7BA930C8"/>
    <w:rsid w:val="7C230B06"/>
    <w:rsid w:val="7C398232"/>
    <w:rsid w:val="7CC88E94"/>
    <w:rsid w:val="7CD305FA"/>
    <w:rsid w:val="7DDCC7B1"/>
    <w:rsid w:val="7E19C7F2"/>
    <w:rsid w:val="7EBF45AA"/>
    <w:rsid w:val="7F2EAA65"/>
    <w:rsid w:val="7F43230C"/>
    <w:rsid w:val="7F6239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AE58"/>
  <w15:chartTrackingRefBased/>
  <w15:docId w15:val="{C9409C0D-C24B-4DF2-985E-7CCEC132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4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48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48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48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8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48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48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6489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D15A4"/>
    <w:pPr>
      <w:ind w:left="720"/>
      <w:contextualSpacing/>
    </w:pPr>
  </w:style>
  <w:style w:type="paragraph" w:customStyle="1" w:styleId="Default">
    <w:name w:val="Default"/>
    <w:rsid w:val="008A74F1"/>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06495"/>
    <w:pPr>
      <w:outlineLvl w:val="9"/>
    </w:pPr>
  </w:style>
  <w:style w:type="paragraph" w:styleId="TOC1">
    <w:name w:val="toc 1"/>
    <w:basedOn w:val="Normal"/>
    <w:next w:val="Normal"/>
    <w:autoRedefine/>
    <w:uiPriority w:val="39"/>
    <w:unhideWhenUsed/>
    <w:rsid w:val="00306495"/>
    <w:pPr>
      <w:spacing w:after="100"/>
    </w:pPr>
  </w:style>
  <w:style w:type="paragraph" w:styleId="TOC3">
    <w:name w:val="toc 3"/>
    <w:basedOn w:val="Normal"/>
    <w:next w:val="Normal"/>
    <w:autoRedefine/>
    <w:uiPriority w:val="39"/>
    <w:unhideWhenUsed/>
    <w:rsid w:val="00306495"/>
    <w:pPr>
      <w:spacing w:after="100"/>
      <w:ind w:left="440"/>
    </w:pPr>
  </w:style>
  <w:style w:type="paragraph" w:styleId="TOC2">
    <w:name w:val="toc 2"/>
    <w:basedOn w:val="Normal"/>
    <w:next w:val="Normal"/>
    <w:autoRedefine/>
    <w:uiPriority w:val="39"/>
    <w:unhideWhenUsed/>
    <w:rsid w:val="00306495"/>
    <w:pPr>
      <w:spacing w:after="100"/>
      <w:ind w:left="220"/>
    </w:pPr>
  </w:style>
  <w:style w:type="character" w:styleId="Hyperlink">
    <w:name w:val="Hyperlink"/>
    <w:basedOn w:val="DefaultParagraphFont"/>
    <w:uiPriority w:val="99"/>
    <w:unhideWhenUsed/>
    <w:rsid w:val="00306495"/>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4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CC4E-331C-4D53-B81C-EFEB51DD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Alnaji</dc:creator>
  <cp:keywords/>
  <dc:description/>
  <cp:lastModifiedBy>Shannon Macias</cp:lastModifiedBy>
  <cp:revision>3</cp:revision>
  <dcterms:created xsi:type="dcterms:W3CDTF">2021-03-20T00:12:00Z</dcterms:created>
  <dcterms:modified xsi:type="dcterms:W3CDTF">2021-03-20T00:18:00Z</dcterms:modified>
</cp:coreProperties>
</file>