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7"/>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227AA5">
      <w:pPr>
        <w:pStyle w:val="NormalWeb"/>
        <w:numPr>
          <w:ilvl w:val="0"/>
          <w:numId w:val="33"/>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130FCA" w:rsidP="002E4493">
      <w:pPr>
        <w:jc w:val="center"/>
        <w:rPr>
          <w:rFonts w:ascii="Times New Roman" w:hAnsi="Times New Roman"/>
          <w:b/>
          <w:bCs w:val="0"/>
          <w:color w:val="FF0000"/>
          <w:sz w:val="24"/>
        </w:rPr>
      </w:pPr>
      <w:r>
        <w:rPr>
          <w:rFonts w:ascii="Times New Roman" w:hAnsi="Times New Roman"/>
          <w:b/>
          <w:bCs w:val="0"/>
          <w:color w:val="FF0000"/>
          <w:sz w:val="24"/>
        </w:rPr>
        <w:t>October 4</w:t>
      </w:r>
      <w:r w:rsidRPr="00620F8F">
        <w:rPr>
          <w:rFonts w:ascii="Times New Roman" w:hAnsi="Times New Roman"/>
          <w:b/>
          <w:bCs w:val="0"/>
          <w:color w:val="FF0000"/>
          <w:sz w:val="24"/>
        </w:rPr>
        <w:t>, 2011</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Pr>
          <w:rFonts w:ascii="Times New Roman" w:hAnsi="Times New Roman"/>
          <w:b/>
          <w:bCs w:val="0"/>
          <w:sz w:val="24"/>
        </w:rPr>
        <w:t>2:30pm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p w:rsidR="00130FCA" w:rsidRPr="00760304" w:rsidRDefault="00130FCA" w:rsidP="00760304">
      <w:pPr>
        <w:jc w:val="center"/>
        <w:rPr>
          <w:rFonts w:ascii="Times New Roman" w:hAnsi="Times New Roman"/>
          <w:b/>
          <w:bCs w:val="0"/>
          <w:sz w:val="24"/>
        </w:rPr>
      </w:pPr>
      <w:r w:rsidRPr="00C10E4D">
        <w:rPr>
          <w:rFonts w:ascii="Times New Roman" w:hAnsi="Times New Roman"/>
          <w:b/>
          <w:bCs w:val="0"/>
          <w:sz w:val="24"/>
        </w:rPr>
        <w:object w:dxaOrig="20343" w:dyaOrig="4216">
          <v:shape id="_x0000_i1026" type="#_x0000_t75" style="width:712.05pt;height:147.65pt" o:ole="">
            <v:imagedata r:id="rId8" o:title=""/>
          </v:shape>
          <o:OLEObject Type="Embed" ProgID="Excel.Sheet.12" ShapeID="_x0000_i1026" DrawAspect="Content" ObjectID="_1378805353" r:id="rId9"/>
        </w:objec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4590"/>
        <w:gridCol w:w="3960"/>
      </w:tblGrid>
      <w:tr w:rsidR="00130FCA" w:rsidRPr="004947E7" w:rsidTr="00BD428D">
        <w:trPr>
          <w:jc w:val="center"/>
        </w:trPr>
        <w:tc>
          <w:tcPr>
            <w:tcW w:w="5850" w:type="dxa"/>
            <w:shd w:val="clear" w:color="auto" w:fill="C6D9F1"/>
          </w:tcPr>
          <w:p w:rsidR="00130FCA" w:rsidRPr="00A13B14" w:rsidRDefault="00130FCA" w:rsidP="0088548C">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ACTION</w:t>
            </w:r>
          </w:p>
        </w:tc>
      </w:tr>
      <w:tr w:rsidR="00130FCA" w:rsidRPr="004947E7" w:rsidTr="00BD428D">
        <w:trPr>
          <w:jc w:val="center"/>
        </w:trPr>
        <w:tc>
          <w:tcPr>
            <w:tcW w:w="5850" w:type="dxa"/>
          </w:tcPr>
          <w:p w:rsidR="00130FCA" w:rsidRPr="00A13B14" w:rsidRDefault="00130FCA" w:rsidP="004947E7">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130FCA" w:rsidP="004947E7">
            <w:pPr>
              <w:rPr>
                <w:rFonts w:ascii="Times New Roman" w:hAnsi="Times New Roman"/>
                <w:sz w:val="20"/>
                <w:szCs w:val="20"/>
              </w:rPr>
            </w:pPr>
            <w:r>
              <w:rPr>
                <w:rFonts w:ascii="Times New Roman" w:hAnsi="Times New Roman"/>
                <w:sz w:val="20"/>
                <w:szCs w:val="20"/>
              </w:rPr>
              <w:t xml:space="preserve">09/06/2011 </w:t>
            </w:r>
            <w:r w:rsidR="0021423F">
              <w:rPr>
                <w:rFonts w:ascii="Times New Roman" w:hAnsi="Times New Roman"/>
                <w:sz w:val="20"/>
                <w:szCs w:val="20"/>
              </w:rPr>
              <w:t xml:space="preserve">&amp; 09/13/2011 </w:t>
            </w:r>
            <w:r>
              <w:rPr>
                <w:rFonts w:ascii="Times New Roman" w:hAnsi="Times New Roman"/>
                <w:sz w:val="20"/>
                <w:szCs w:val="20"/>
              </w:rPr>
              <w:t>Meeting Minutes</w:t>
            </w:r>
          </w:p>
        </w:tc>
        <w:tc>
          <w:tcPr>
            <w:tcW w:w="3960" w:type="dxa"/>
          </w:tcPr>
          <w:p w:rsidR="00130FCA" w:rsidRPr="00A87C0D" w:rsidRDefault="00130FCA" w:rsidP="004947E7">
            <w:pPr>
              <w:rPr>
                <w:rFonts w:ascii="Times New Roman" w:hAnsi="Times New Roman"/>
                <w:sz w:val="20"/>
                <w:szCs w:val="20"/>
              </w:rPr>
            </w:pPr>
          </w:p>
        </w:tc>
      </w:tr>
      <w:tr w:rsidR="00130FCA" w:rsidRPr="004947E7" w:rsidTr="00BD428D">
        <w:trPr>
          <w:jc w:val="center"/>
        </w:trPr>
        <w:tc>
          <w:tcPr>
            <w:tcW w:w="5850" w:type="dxa"/>
          </w:tcPr>
          <w:p w:rsidR="00130FCA" w:rsidRPr="00A13B14" w:rsidRDefault="00130FCA" w:rsidP="004947E7">
            <w:pPr>
              <w:pStyle w:val="Heading1"/>
              <w:tabs>
                <w:tab w:val="left" w:pos="332"/>
              </w:tabs>
              <w:spacing w:before="0"/>
              <w:rPr>
                <w:rFonts w:ascii="Times New Roman" w:hAnsi="Times New Roman"/>
                <w:color w:val="auto"/>
                <w:sz w:val="20"/>
                <w:szCs w:val="20"/>
              </w:rPr>
            </w:pPr>
            <w:r w:rsidRPr="00A13B14">
              <w:rPr>
                <w:rFonts w:ascii="Times New Roman" w:hAnsi="Times New Roman"/>
                <w:color w:val="auto"/>
                <w:sz w:val="20"/>
                <w:szCs w:val="20"/>
              </w:rPr>
              <w:t>Information items</w:t>
            </w:r>
          </w:p>
          <w:p w:rsidR="00130FCA" w:rsidRPr="00A13B14" w:rsidRDefault="00130FCA" w:rsidP="004947E7">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A13B14" w:rsidRDefault="00130FCA" w:rsidP="004947E7">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A13B14" w:rsidRDefault="00130FCA" w:rsidP="004947E7">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CORs for September – ACT, Sociology</w:t>
            </w:r>
          </w:p>
          <w:p w:rsidR="00130FCA" w:rsidRPr="00A13B14" w:rsidRDefault="00130FCA" w:rsidP="00FC7C47">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CORs for October – Animal Science/EATM</w:t>
            </w:r>
          </w:p>
          <w:p w:rsidR="00130FCA" w:rsidRPr="00A13B14" w:rsidRDefault="00130FCA" w:rsidP="000B2497">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CORs for November – Interior Design, College Strategies, Multimedia</w:t>
            </w:r>
          </w:p>
          <w:p w:rsidR="00130FCA" w:rsidRPr="00A13B14" w:rsidRDefault="00130FCA" w:rsidP="006D0750">
            <w:pPr>
              <w:pStyle w:val="Heading2"/>
              <w:tabs>
                <w:tab w:val="left" w:pos="702"/>
              </w:tabs>
              <w:spacing w:before="0"/>
              <w:ind w:left="702" w:hanging="360"/>
              <w:rPr>
                <w:rFonts w:ascii="Times New Roman" w:hAnsi="Times New Roman"/>
                <w:b w:val="0"/>
                <w:color w:val="auto"/>
                <w:sz w:val="20"/>
                <w:szCs w:val="20"/>
              </w:rPr>
            </w:pPr>
            <w:r w:rsidRPr="00A13B14">
              <w:rPr>
                <w:rFonts w:ascii="Times New Roman" w:hAnsi="Times New Roman"/>
                <w:b w:val="0"/>
                <w:color w:val="auto"/>
                <w:sz w:val="20"/>
                <w:szCs w:val="20"/>
              </w:rPr>
              <w:t>CORs for December – Computer Network Sys Engineering</w:t>
            </w:r>
          </w:p>
          <w:p w:rsidR="00130FCA" w:rsidRPr="00B97462" w:rsidRDefault="00130FCA" w:rsidP="00B97462">
            <w:pPr>
              <w:pStyle w:val="Heading2"/>
              <w:numPr>
                <w:ilvl w:val="0"/>
                <w:numId w:val="0"/>
              </w:numPr>
              <w:rPr>
                <w:rFonts w:ascii="Times New Roman" w:hAnsi="Times New Roman"/>
                <w:b w:val="0"/>
                <w:color w:val="auto"/>
                <w:sz w:val="20"/>
              </w:rPr>
            </w:pPr>
            <w:r>
              <w:rPr>
                <w:rFonts w:ascii="Times New Roman" w:hAnsi="Times New Roman"/>
                <w:b w:val="0"/>
                <w:color w:val="auto"/>
                <w:sz w:val="20"/>
              </w:rPr>
              <w:t xml:space="preserve">      </w:t>
            </w:r>
            <w:r w:rsidR="008E554B">
              <w:rPr>
                <w:rFonts w:ascii="Times New Roman" w:hAnsi="Times New Roman"/>
                <w:b w:val="0"/>
                <w:color w:val="auto"/>
                <w:sz w:val="20"/>
              </w:rPr>
              <w:t xml:space="preserve"> </w:t>
            </w:r>
            <w:r>
              <w:rPr>
                <w:rFonts w:ascii="Times New Roman" w:hAnsi="Times New Roman"/>
                <w:b w:val="0"/>
                <w:color w:val="auto"/>
                <w:sz w:val="20"/>
              </w:rPr>
              <w:t xml:space="preserve">G.    </w:t>
            </w:r>
            <w:r w:rsidRPr="00B97462">
              <w:rPr>
                <w:rFonts w:ascii="Times New Roman" w:hAnsi="Times New Roman"/>
                <w:b w:val="0"/>
                <w:color w:val="auto"/>
                <w:sz w:val="20"/>
              </w:rPr>
              <w:t>TMC Conference-repeats and withdrawals</w:t>
            </w:r>
          </w:p>
          <w:p w:rsidR="00130FCA" w:rsidRDefault="00130FCA" w:rsidP="00FC4AC8">
            <w:pPr>
              <w:ind w:left="702" w:hanging="360"/>
              <w:rPr>
                <w:rFonts w:ascii="Times New Roman" w:hAnsi="Times New Roman"/>
                <w:sz w:val="20"/>
                <w:szCs w:val="20"/>
              </w:rPr>
            </w:pPr>
            <w:r>
              <w:rPr>
                <w:rFonts w:ascii="Times New Roman" w:hAnsi="Times New Roman"/>
                <w:sz w:val="20"/>
                <w:szCs w:val="20"/>
              </w:rPr>
              <w:t>H.    Accessibility</w:t>
            </w:r>
          </w:p>
          <w:p w:rsidR="00237AC5" w:rsidRPr="00FC7C47" w:rsidRDefault="00237AC5" w:rsidP="00FC4AC8">
            <w:pPr>
              <w:ind w:left="702" w:hanging="360"/>
              <w:rPr>
                <w:rFonts w:ascii="Times New Roman" w:hAnsi="Times New Roman"/>
                <w:sz w:val="20"/>
                <w:szCs w:val="20"/>
              </w:rPr>
            </w:pPr>
            <w:r>
              <w:rPr>
                <w:rFonts w:ascii="Times New Roman" w:hAnsi="Times New Roman"/>
                <w:sz w:val="20"/>
                <w:szCs w:val="20"/>
              </w:rPr>
              <w:t>I.     Degree Works</w:t>
            </w:r>
          </w:p>
          <w:p w:rsidR="00130FCA" w:rsidRPr="00FC7C47" w:rsidRDefault="00130FCA" w:rsidP="006D0750">
            <w:pPr>
              <w:rPr>
                <w:rFonts w:ascii="Times New Roman" w:hAnsi="Times New Roman"/>
                <w:sz w:val="20"/>
                <w:szCs w:val="20"/>
              </w:rPr>
            </w:pPr>
          </w:p>
        </w:tc>
        <w:tc>
          <w:tcPr>
            <w:tcW w:w="4590" w:type="dxa"/>
          </w:tcPr>
          <w:p w:rsidR="00130FCA" w:rsidRPr="004947E7" w:rsidRDefault="00130FCA" w:rsidP="00C70420">
            <w:pPr>
              <w:ind w:left="342" w:hanging="342"/>
              <w:rPr>
                <w:rFonts w:ascii="Times New Roman" w:hAnsi="Times New Roman"/>
                <w:sz w:val="20"/>
                <w:szCs w:val="20"/>
              </w:rPr>
            </w:pPr>
          </w:p>
        </w:tc>
        <w:tc>
          <w:tcPr>
            <w:tcW w:w="3960" w:type="dxa"/>
          </w:tcPr>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A.</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B.</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C.</w:t>
            </w:r>
          </w:p>
          <w:p w:rsidR="00130FCA" w:rsidRPr="00FC7C47" w:rsidRDefault="00130FCA" w:rsidP="004947E7">
            <w:pPr>
              <w:rPr>
                <w:rFonts w:ascii="Times New Roman" w:hAnsi="Times New Roman"/>
                <w:b/>
                <w:sz w:val="20"/>
                <w:szCs w:val="20"/>
              </w:rPr>
            </w:pPr>
            <w:r>
              <w:rPr>
                <w:rFonts w:ascii="Times New Roman" w:hAnsi="Times New Roman"/>
                <w:sz w:val="20"/>
                <w:szCs w:val="20"/>
              </w:rPr>
              <w:t xml:space="preserve">D.  </w:t>
            </w:r>
          </w:p>
          <w:p w:rsidR="00130FCA" w:rsidRDefault="00130FCA" w:rsidP="004947E7">
            <w:pPr>
              <w:rPr>
                <w:rFonts w:ascii="Times New Roman" w:hAnsi="Times New Roman"/>
                <w:sz w:val="20"/>
                <w:szCs w:val="20"/>
              </w:rPr>
            </w:pPr>
            <w:r>
              <w:rPr>
                <w:rFonts w:ascii="Times New Roman" w:hAnsi="Times New Roman"/>
                <w:sz w:val="20"/>
                <w:szCs w:val="20"/>
              </w:rPr>
              <w:t>E.</w:t>
            </w:r>
          </w:p>
          <w:p w:rsidR="00130FCA" w:rsidRDefault="00130FCA" w:rsidP="004947E7">
            <w:pPr>
              <w:rPr>
                <w:rFonts w:ascii="Times New Roman" w:hAnsi="Times New Roman"/>
                <w:sz w:val="20"/>
                <w:szCs w:val="20"/>
              </w:rPr>
            </w:pPr>
            <w:r>
              <w:rPr>
                <w:rFonts w:ascii="Times New Roman" w:hAnsi="Times New Roman"/>
                <w:sz w:val="20"/>
                <w:szCs w:val="20"/>
              </w:rPr>
              <w:t>F.</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G.</w:t>
            </w:r>
          </w:p>
          <w:p w:rsidR="00130FCA" w:rsidRDefault="00130FCA" w:rsidP="00925831">
            <w:pPr>
              <w:rPr>
                <w:rFonts w:ascii="Times New Roman" w:hAnsi="Times New Roman"/>
                <w:sz w:val="20"/>
                <w:szCs w:val="20"/>
              </w:rPr>
            </w:pPr>
          </w:p>
          <w:p w:rsidR="00130FCA" w:rsidRDefault="00130FCA" w:rsidP="00925831">
            <w:pPr>
              <w:rPr>
                <w:rFonts w:ascii="Times New Roman" w:hAnsi="Times New Roman"/>
                <w:sz w:val="20"/>
                <w:szCs w:val="20"/>
              </w:rPr>
            </w:pPr>
            <w:r>
              <w:rPr>
                <w:rFonts w:ascii="Times New Roman" w:hAnsi="Times New Roman"/>
                <w:sz w:val="20"/>
                <w:szCs w:val="20"/>
              </w:rPr>
              <w:t>H.</w:t>
            </w:r>
          </w:p>
          <w:p w:rsidR="00237AC5" w:rsidRPr="004947E7" w:rsidRDefault="00237AC5" w:rsidP="00925831">
            <w:pPr>
              <w:rPr>
                <w:rFonts w:ascii="Times New Roman" w:hAnsi="Times New Roman"/>
                <w:sz w:val="20"/>
                <w:szCs w:val="20"/>
              </w:rPr>
            </w:pPr>
            <w:r>
              <w:rPr>
                <w:rFonts w:ascii="Times New Roman" w:hAnsi="Times New Roman"/>
                <w:sz w:val="20"/>
                <w:szCs w:val="20"/>
              </w:rPr>
              <w:t>I.</w:t>
            </w:r>
          </w:p>
        </w:tc>
      </w:tr>
      <w:tr w:rsidR="00130FCA" w:rsidRPr="004947E7" w:rsidTr="00120B91">
        <w:trPr>
          <w:jc w:val="center"/>
        </w:trPr>
        <w:tc>
          <w:tcPr>
            <w:tcW w:w="5850" w:type="dxa"/>
          </w:tcPr>
          <w:p w:rsidR="00130FCA" w:rsidRPr="00A13B14" w:rsidRDefault="00130FCA" w:rsidP="001A254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Pr="00A13B14" w:rsidRDefault="00130FCA" w:rsidP="006D0750">
            <w:pPr>
              <w:pStyle w:val="Heading2"/>
              <w:tabs>
                <w:tab w:val="left" w:pos="702"/>
              </w:tabs>
              <w:spacing w:before="0"/>
              <w:ind w:left="702" w:hanging="360"/>
              <w:rPr>
                <w:rFonts w:ascii="Times New Roman" w:hAnsi="Times New Roman"/>
                <w:b w:val="0"/>
                <w:color w:val="auto"/>
                <w:sz w:val="20"/>
                <w:szCs w:val="20"/>
              </w:rPr>
            </w:pPr>
            <w:proofErr w:type="gramStart"/>
            <w:r w:rsidRPr="00A13B14">
              <w:rPr>
                <w:rFonts w:ascii="Times New Roman" w:hAnsi="Times New Roman"/>
                <w:b w:val="0"/>
                <w:color w:val="auto"/>
                <w:sz w:val="20"/>
                <w:szCs w:val="20"/>
              </w:rPr>
              <w:t>GEOs</w:t>
            </w:r>
            <w:r>
              <w:rPr>
                <w:rFonts w:ascii="Times New Roman" w:hAnsi="Times New Roman"/>
                <w:b w:val="0"/>
                <w:color w:val="auto"/>
                <w:sz w:val="20"/>
                <w:szCs w:val="20"/>
              </w:rPr>
              <w:t xml:space="preserve">  and</w:t>
            </w:r>
            <w:proofErr w:type="gramEnd"/>
            <w:r>
              <w:rPr>
                <w:rFonts w:ascii="Times New Roman" w:hAnsi="Times New Roman"/>
                <w:b w:val="0"/>
                <w:color w:val="auto"/>
                <w:sz w:val="20"/>
                <w:szCs w:val="20"/>
              </w:rPr>
              <w:t xml:space="preserve"> assessments</w:t>
            </w:r>
          </w:p>
          <w:p w:rsidR="00130FCA" w:rsidRDefault="00130FCA" w:rsidP="00F95D25">
            <w:pPr>
              <w:tabs>
                <w:tab w:val="left" w:pos="2172"/>
              </w:tabs>
              <w:ind w:left="342"/>
              <w:rPr>
                <w:rFonts w:ascii="Times New Roman" w:hAnsi="Times New Roman"/>
                <w:sz w:val="20"/>
              </w:rPr>
            </w:pPr>
            <w:r w:rsidRPr="006E33CB">
              <w:rPr>
                <w:rFonts w:ascii="Times New Roman" w:hAnsi="Times New Roman"/>
                <w:sz w:val="20"/>
              </w:rPr>
              <w:t xml:space="preserve">B.  </w:t>
            </w:r>
            <w:r>
              <w:rPr>
                <w:rFonts w:ascii="Times New Roman" w:hAnsi="Times New Roman"/>
                <w:sz w:val="20"/>
              </w:rPr>
              <w:t xml:space="preserve"> </w:t>
            </w:r>
            <w:r w:rsidR="0021423F">
              <w:rPr>
                <w:rFonts w:ascii="Times New Roman" w:hAnsi="Times New Roman"/>
                <w:sz w:val="20"/>
              </w:rPr>
              <w:t xml:space="preserve"> </w:t>
            </w:r>
            <w:r w:rsidRPr="006E33CB">
              <w:rPr>
                <w:rFonts w:ascii="Times New Roman" w:hAnsi="Times New Roman"/>
                <w:sz w:val="20"/>
              </w:rPr>
              <w:t>DE Policy</w:t>
            </w:r>
            <w:r w:rsidR="00F95D25">
              <w:rPr>
                <w:rFonts w:ascii="Times New Roman" w:hAnsi="Times New Roman"/>
                <w:sz w:val="20"/>
              </w:rPr>
              <w:tab/>
            </w:r>
          </w:p>
          <w:p w:rsidR="00130FCA" w:rsidRDefault="00130FCA" w:rsidP="00DD2F36">
            <w:pPr>
              <w:ind w:left="342"/>
              <w:rPr>
                <w:rFonts w:ascii="Times New Roman" w:hAnsi="Times New Roman"/>
                <w:sz w:val="20"/>
                <w:szCs w:val="20"/>
              </w:rPr>
            </w:pPr>
            <w:r>
              <w:rPr>
                <w:rFonts w:ascii="Times New Roman" w:hAnsi="Times New Roman"/>
                <w:sz w:val="20"/>
              </w:rPr>
              <w:t xml:space="preserve">C.   </w:t>
            </w:r>
            <w:r w:rsidR="0021423F">
              <w:rPr>
                <w:rFonts w:ascii="Times New Roman" w:hAnsi="Times New Roman"/>
                <w:sz w:val="20"/>
              </w:rPr>
              <w:t xml:space="preserve"> </w:t>
            </w:r>
            <w:r>
              <w:rPr>
                <w:rFonts w:ascii="Times New Roman" w:hAnsi="Times New Roman"/>
                <w:sz w:val="20"/>
              </w:rPr>
              <w:t>Gainful Employment</w:t>
            </w:r>
          </w:p>
          <w:p w:rsidR="00130FCA" w:rsidRDefault="00130FCA" w:rsidP="00DD2F36">
            <w:pPr>
              <w:ind w:left="342"/>
              <w:rPr>
                <w:rFonts w:ascii="Times New Roman" w:hAnsi="Times New Roman"/>
                <w:sz w:val="20"/>
                <w:szCs w:val="20"/>
              </w:rPr>
            </w:pPr>
            <w:r>
              <w:rPr>
                <w:rFonts w:ascii="Times New Roman" w:hAnsi="Times New Roman"/>
                <w:sz w:val="20"/>
                <w:szCs w:val="20"/>
              </w:rPr>
              <w:t xml:space="preserve">D.   </w:t>
            </w:r>
            <w:r w:rsidR="0021423F">
              <w:rPr>
                <w:rFonts w:ascii="Times New Roman" w:hAnsi="Times New Roman"/>
                <w:sz w:val="20"/>
                <w:szCs w:val="20"/>
              </w:rPr>
              <w:t xml:space="preserve"> </w:t>
            </w:r>
            <w:r>
              <w:rPr>
                <w:rFonts w:ascii="Times New Roman" w:hAnsi="Times New Roman"/>
                <w:sz w:val="20"/>
                <w:szCs w:val="20"/>
              </w:rPr>
              <w:t>GE CSU/IGETC</w:t>
            </w:r>
          </w:p>
          <w:p w:rsidR="0021423F" w:rsidRDefault="0021423F" w:rsidP="00DD2F36">
            <w:pPr>
              <w:ind w:left="342"/>
              <w:rPr>
                <w:rFonts w:ascii="Times New Roman" w:hAnsi="Times New Roman"/>
                <w:sz w:val="20"/>
                <w:szCs w:val="20"/>
              </w:rPr>
            </w:pPr>
            <w:r>
              <w:rPr>
                <w:rFonts w:ascii="Times New Roman" w:hAnsi="Times New Roman"/>
                <w:sz w:val="20"/>
                <w:szCs w:val="20"/>
              </w:rPr>
              <w:t>E.    C-ID</w:t>
            </w:r>
          </w:p>
          <w:p w:rsidR="008E554B" w:rsidRPr="00DD2F36" w:rsidRDefault="008E554B" w:rsidP="00DD2F36">
            <w:pPr>
              <w:ind w:left="342"/>
              <w:rPr>
                <w:rFonts w:ascii="Times New Roman" w:hAnsi="Times New Roman"/>
                <w:sz w:val="20"/>
              </w:rPr>
            </w:pPr>
          </w:p>
        </w:tc>
        <w:tc>
          <w:tcPr>
            <w:tcW w:w="4590" w:type="dxa"/>
          </w:tcPr>
          <w:p w:rsidR="00130FCA" w:rsidRPr="00A727C5" w:rsidRDefault="00130FCA" w:rsidP="00DD2F36">
            <w:pPr>
              <w:rPr>
                <w:rFonts w:ascii="Times New Roman" w:hAnsi="Times New Roman"/>
                <w:sz w:val="20"/>
                <w:szCs w:val="20"/>
              </w:rPr>
            </w:pPr>
          </w:p>
        </w:tc>
        <w:tc>
          <w:tcPr>
            <w:tcW w:w="3960" w:type="dxa"/>
          </w:tcPr>
          <w:p w:rsidR="00130FCA" w:rsidRPr="00A13B14" w:rsidRDefault="00130FCA" w:rsidP="007F6549">
            <w:pPr>
              <w:pStyle w:val="Heading2"/>
              <w:numPr>
                <w:ilvl w:val="0"/>
                <w:numId w:val="0"/>
              </w:numPr>
              <w:spacing w:before="0"/>
              <w:rPr>
                <w:rFonts w:ascii="Times New Roman" w:hAnsi="Times New Roman"/>
                <w:b w:val="0"/>
                <w:color w:val="auto"/>
                <w:sz w:val="20"/>
                <w:szCs w:val="20"/>
              </w:rPr>
            </w:pPr>
          </w:p>
          <w:p w:rsidR="00130FCA" w:rsidRDefault="00130FCA" w:rsidP="00F36C0E">
            <w:pPr>
              <w:ind w:left="342" w:hanging="342"/>
              <w:rPr>
                <w:rFonts w:ascii="Times New Roman" w:hAnsi="Times New Roman"/>
                <w:sz w:val="20"/>
                <w:szCs w:val="20"/>
              </w:rPr>
            </w:pPr>
            <w:r>
              <w:rPr>
                <w:rFonts w:ascii="Times New Roman" w:hAnsi="Times New Roman"/>
                <w:sz w:val="20"/>
                <w:szCs w:val="20"/>
              </w:rPr>
              <w:t xml:space="preserve">A.   </w:t>
            </w:r>
          </w:p>
          <w:p w:rsidR="00130FCA" w:rsidRDefault="00130FCA" w:rsidP="00D0333F">
            <w:pPr>
              <w:ind w:left="342" w:hanging="342"/>
              <w:rPr>
                <w:rFonts w:ascii="Times New Roman" w:hAnsi="Times New Roman"/>
                <w:sz w:val="20"/>
                <w:szCs w:val="20"/>
              </w:rPr>
            </w:pPr>
            <w:r>
              <w:rPr>
                <w:rFonts w:ascii="Times New Roman" w:hAnsi="Times New Roman"/>
                <w:sz w:val="20"/>
                <w:szCs w:val="20"/>
              </w:rPr>
              <w:t xml:space="preserve">B.   </w:t>
            </w:r>
          </w:p>
          <w:p w:rsidR="00130FCA" w:rsidRDefault="00130FCA" w:rsidP="00F36C0E">
            <w:pPr>
              <w:ind w:left="342" w:hanging="342"/>
              <w:rPr>
                <w:rFonts w:ascii="Times New Roman" w:hAnsi="Times New Roman"/>
                <w:sz w:val="20"/>
                <w:szCs w:val="20"/>
              </w:rPr>
            </w:pPr>
            <w:r>
              <w:rPr>
                <w:rFonts w:ascii="Times New Roman" w:hAnsi="Times New Roman"/>
                <w:sz w:val="20"/>
                <w:szCs w:val="20"/>
              </w:rPr>
              <w:t xml:space="preserve">C.   </w:t>
            </w:r>
          </w:p>
          <w:p w:rsidR="008E554B" w:rsidRDefault="008E554B" w:rsidP="00F36C0E">
            <w:pPr>
              <w:ind w:left="342" w:hanging="342"/>
              <w:rPr>
                <w:rFonts w:ascii="Times New Roman" w:hAnsi="Times New Roman"/>
                <w:sz w:val="20"/>
                <w:szCs w:val="20"/>
              </w:rPr>
            </w:pPr>
            <w:r>
              <w:rPr>
                <w:rFonts w:ascii="Times New Roman" w:hAnsi="Times New Roman"/>
                <w:sz w:val="20"/>
                <w:szCs w:val="20"/>
              </w:rPr>
              <w:t>D.</w:t>
            </w:r>
          </w:p>
          <w:p w:rsidR="0021423F" w:rsidRDefault="0021423F" w:rsidP="00F36C0E">
            <w:pPr>
              <w:ind w:left="342" w:hanging="342"/>
              <w:rPr>
                <w:rFonts w:ascii="Times New Roman" w:hAnsi="Times New Roman"/>
                <w:sz w:val="20"/>
                <w:szCs w:val="20"/>
              </w:rPr>
            </w:pPr>
            <w:r>
              <w:rPr>
                <w:rFonts w:ascii="Times New Roman" w:hAnsi="Times New Roman"/>
                <w:sz w:val="20"/>
                <w:szCs w:val="20"/>
              </w:rPr>
              <w:t>E.</w:t>
            </w:r>
          </w:p>
          <w:p w:rsidR="00130FCA" w:rsidRPr="00AE58B1" w:rsidRDefault="00130FCA" w:rsidP="00DD2F36">
            <w:pPr>
              <w:rPr>
                <w:rFonts w:ascii="Times New Roman" w:hAnsi="Times New Roman"/>
                <w:sz w:val="20"/>
                <w:szCs w:val="20"/>
              </w:rPr>
            </w:pPr>
          </w:p>
        </w:tc>
      </w:tr>
      <w:tr w:rsidR="00130FCA" w:rsidRPr="001A254E" w:rsidTr="004656DC">
        <w:trPr>
          <w:jc w:val="center"/>
        </w:trPr>
        <w:tc>
          <w:tcPr>
            <w:tcW w:w="5850" w:type="dxa"/>
            <w:tcBorders>
              <w:bottom w:val="nil"/>
            </w:tcBorders>
          </w:tcPr>
          <w:p w:rsidR="00130FCA" w:rsidRPr="00A13B14" w:rsidRDefault="00130FCA" w:rsidP="00F36C0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c>
          <w:tcPr>
            <w:tcW w:w="396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r>
      <w:tr w:rsidR="00130FCA" w:rsidRPr="00834AAF" w:rsidTr="00120B91">
        <w:trPr>
          <w:jc w:val="center"/>
        </w:trPr>
        <w:tc>
          <w:tcPr>
            <w:tcW w:w="5850" w:type="dxa"/>
            <w:tcBorders>
              <w:top w:val="nil"/>
            </w:tcBorders>
          </w:tcPr>
          <w:p w:rsidR="00130FCA" w:rsidRPr="00F95D25" w:rsidRDefault="00130FCA" w:rsidP="001A254E">
            <w:pPr>
              <w:pStyle w:val="Heading2"/>
              <w:tabs>
                <w:tab w:val="left" w:pos="719"/>
              </w:tabs>
              <w:spacing w:before="0"/>
              <w:ind w:left="342"/>
              <w:rPr>
                <w:rFonts w:ascii="Times New Roman" w:hAnsi="Times New Roman"/>
                <w:color w:val="auto"/>
                <w:sz w:val="20"/>
                <w:szCs w:val="20"/>
              </w:rPr>
            </w:pPr>
            <w:r w:rsidRPr="00F95D25">
              <w:rPr>
                <w:rFonts w:ascii="Times New Roman" w:hAnsi="Times New Roman"/>
                <w:color w:val="auto"/>
                <w:sz w:val="20"/>
                <w:szCs w:val="20"/>
              </w:rPr>
              <w:t>Consent Agenda</w:t>
            </w: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Technical:</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a.  GIS M01</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b.  SOC M01 (GE-B2</w:t>
            </w:r>
            <w:r w:rsidR="00F95D25" w:rsidRPr="00F95D25">
              <w:rPr>
                <w:rFonts w:ascii="Times New Roman" w:hAnsi="Times New Roman"/>
                <w:sz w:val="20"/>
                <w:szCs w:val="20"/>
              </w:rPr>
              <w:t xml:space="preserve"> - GE WG </w:t>
            </w:r>
            <w:r w:rsidR="00237AC5">
              <w:rPr>
                <w:rFonts w:ascii="Times New Roman" w:hAnsi="Times New Roman"/>
                <w:sz w:val="20"/>
                <w:szCs w:val="20"/>
              </w:rPr>
              <w:t>recommends</w:t>
            </w:r>
            <w:r w:rsidR="00F95D25" w:rsidRPr="00F95D25">
              <w:rPr>
                <w:rFonts w:ascii="Times New Roman" w:hAnsi="Times New Roman"/>
                <w:sz w:val="20"/>
                <w:szCs w:val="20"/>
              </w:rPr>
              <w:t xml:space="preserve"> 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c.  SOC M01H (GE-B2</w:t>
            </w:r>
            <w:r w:rsidR="00F95D25" w:rsidRPr="00F95D25">
              <w:rPr>
                <w:rFonts w:ascii="Times New Roman" w:hAnsi="Times New Roman"/>
                <w:sz w:val="20"/>
                <w:szCs w:val="20"/>
              </w:rPr>
              <w:t xml:space="preserve"> - GE WG </w:t>
            </w:r>
            <w:r w:rsidR="00237AC5">
              <w:rPr>
                <w:rFonts w:ascii="Times New Roman" w:hAnsi="Times New Roman"/>
                <w:sz w:val="20"/>
                <w:szCs w:val="20"/>
              </w:rPr>
              <w:t>recommends</w:t>
            </w:r>
            <w:r w:rsidR="00237AC5" w:rsidRPr="00F95D25">
              <w:rPr>
                <w:rFonts w:ascii="Times New Roman" w:hAnsi="Times New Roman"/>
                <w:sz w:val="20"/>
                <w:szCs w:val="20"/>
              </w:rPr>
              <w:t xml:space="preserve">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d.  SOC M03 (GE-B2</w:t>
            </w:r>
            <w:r w:rsidR="00F95D25" w:rsidRPr="00F95D25">
              <w:rPr>
                <w:rFonts w:ascii="Times New Roman" w:hAnsi="Times New Roman"/>
                <w:sz w:val="20"/>
                <w:szCs w:val="20"/>
              </w:rPr>
              <w:t xml:space="preserve"> - GE WG does not </w:t>
            </w:r>
            <w:r w:rsidR="00237AC5">
              <w:rPr>
                <w:rFonts w:ascii="Times New Roman" w:hAnsi="Times New Roman"/>
                <w:sz w:val="20"/>
                <w:szCs w:val="20"/>
              </w:rPr>
              <w:t xml:space="preserve">recommend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e.  SOC M08 (GE-B2</w:t>
            </w:r>
            <w:r w:rsidR="00F95D25" w:rsidRPr="00F95D25">
              <w:rPr>
                <w:rFonts w:ascii="Times New Roman" w:hAnsi="Times New Roman"/>
                <w:sz w:val="20"/>
                <w:szCs w:val="20"/>
              </w:rPr>
              <w:t xml:space="preserve">/F – GE WG </w:t>
            </w:r>
            <w:r w:rsidR="00237AC5">
              <w:rPr>
                <w:rFonts w:ascii="Times New Roman" w:hAnsi="Times New Roman"/>
                <w:sz w:val="20"/>
                <w:szCs w:val="20"/>
              </w:rPr>
              <w:t>recommends</w:t>
            </w:r>
            <w:r w:rsidR="00237AC5" w:rsidRPr="00F95D25">
              <w:rPr>
                <w:rFonts w:ascii="Times New Roman" w:hAnsi="Times New Roman"/>
                <w:sz w:val="20"/>
                <w:szCs w:val="20"/>
              </w:rPr>
              <w:t xml:space="preserve"> </w:t>
            </w:r>
            <w:r w:rsidR="00F95D25" w:rsidRPr="00F95D25">
              <w:rPr>
                <w:rFonts w:ascii="Times New Roman" w:hAnsi="Times New Roman"/>
                <w:sz w:val="20"/>
                <w:szCs w:val="20"/>
              </w:rPr>
              <w:t>B2/F</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f.  SOC M10 (GE-B2/F)</w:t>
            </w:r>
          </w:p>
          <w:p w:rsidR="00130FCA" w:rsidRPr="00F95D25" w:rsidRDefault="00130FCA" w:rsidP="00834AAF">
            <w:pPr>
              <w:pStyle w:val="ListParagraph"/>
              <w:ind w:left="1422"/>
              <w:rPr>
                <w:rFonts w:ascii="Times New Roman" w:hAnsi="Times New Roman"/>
                <w:sz w:val="20"/>
                <w:szCs w:val="20"/>
              </w:rPr>
            </w:pP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Update:</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a.  SOC M02 (GE-B2</w:t>
            </w:r>
            <w:r w:rsidR="00F95D25" w:rsidRPr="00F95D25">
              <w:rPr>
                <w:rFonts w:ascii="Times New Roman" w:hAnsi="Times New Roman"/>
                <w:sz w:val="20"/>
                <w:szCs w:val="20"/>
              </w:rPr>
              <w:t xml:space="preserve"> – GE WG </w:t>
            </w:r>
            <w:r w:rsidR="00237AC5">
              <w:rPr>
                <w:rFonts w:ascii="Times New Roman" w:hAnsi="Times New Roman"/>
                <w:sz w:val="20"/>
                <w:szCs w:val="20"/>
              </w:rPr>
              <w:t>recommends</w:t>
            </w:r>
            <w:r w:rsidR="00237AC5" w:rsidRPr="00F95D25">
              <w:rPr>
                <w:rFonts w:ascii="Times New Roman" w:hAnsi="Times New Roman"/>
                <w:sz w:val="20"/>
                <w:szCs w:val="20"/>
              </w:rPr>
              <w:t xml:space="preserve">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b.  SOC M04 (GE-B2</w:t>
            </w:r>
            <w:r w:rsidR="00F95D25" w:rsidRPr="00F95D25">
              <w:rPr>
                <w:rFonts w:ascii="Times New Roman" w:hAnsi="Times New Roman"/>
                <w:sz w:val="20"/>
                <w:szCs w:val="20"/>
              </w:rPr>
              <w:t xml:space="preserve"> – GE WG </w:t>
            </w:r>
            <w:r w:rsidR="00237AC5">
              <w:rPr>
                <w:rFonts w:ascii="Times New Roman" w:hAnsi="Times New Roman"/>
                <w:sz w:val="20"/>
                <w:szCs w:val="20"/>
              </w:rPr>
              <w:t>recommends</w:t>
            </w:r>
            <w:r w:rsidR="00237AC5" w:rsidRPr="00F95D25">
              <w:rPr>
                <w:rFonts w:ascii="Times New Roman" w:hAnsi="Times New Roman"/>
                <w:sz w:val="20"/>
                <w:szCs w:val="20"/>
              </w:rPr>
              <w:t xml:space="preserve">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c.  SOC M12 (GE-B2)</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d.  SOC M15 (GE-B2</w:t>
            </w:r>
            <w:r w:rsidR="00F95D25" w:rsidRPr="00F95D25">
              <w:rPr>
                <w:rFonts w:ascii="Times New Roman" w:hAnsi="Times New Roman"/>
                <w:sz w:val="20"/>
                <w:szCs w:val="20"/>
              </w:rPr>
              <w:t xml:space="preserve"> – GE WG </w:t>
            </w:r>
            <w:r w:rsidR="00237AC5">
              <w:rPr>
                <w:rFonts w:ascii="Times New Roman" w:hAnsi="Times New Roman"/>
                <w:sz w:val="20"/>
                <w:szCs w:val="20"/>
              </w:rPr>
              <w:t>recommends</w:t>
            </w:r>
            <w:r w:rsidR="00237AC5" w:rsidRPr="00F95D25">
              <w:rPr>
                <w:rFonts w:ascii="Times New Roman" w:hAnsi="Times New Roman"/>
                <w:sz w:val="20"/>
                <w:szCs w:val="20"/>
              </w:rPr>
              <w:t xml:space="preserve">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C70420">
            <w:pPr>
              <w:ind w:left="1062"/>
              <w:rPr>
                <w:rFonts w:ascii="Times New Roman" w:hAnsi="Times New Roman"/>
                <w:sz w:val="20"/>
                <w:szCs w:val="20"/>
              </w:rPr>
            </w:pPr>
            <w:r w:rsidRPr="00F95D25">
              <w:rPr>
                <w:rFonts w:ascii="Times New Roman" w:hAnsi="Times New Roman"/>
                <w:sz w:val="20"/>
                <w:szCs w:val="20"/>
              </w:rPr>
              <w:t>e.  SOC M16 (GE-B2</w:t>
            </w:r>
            <w:r w:rsidR="00F95D25" w:rsidRPr="00F95D25">
              <w:rPr>
                <w:rFonts w:ascii="Times New Roman" w:hAnsi="Times New Roman"/>
                <w:sz w:val="20"/>
                <w:szCs w:val="20"/>
              </w:rPr>
              <w:t xml:space="preserve"> – GE WG does not </w:t>
            </w:r>
            <w:r w:rsidR="00237AC5">
              <w:rPr>
                <w:rFonts w:ascii="Times New Roman" w:hAnsi="Times New Roman"/>
                <w:sz w:val="20"/>
                <w:szCs w:val="20"/>
              </w:rPr>
              <w:t>recommend</w:t>
            </w:r>
            <w:r w:rsidR="00237AC5" w:rsidRPr="00F95D25">
              <w:rPr>
                <w:rFonts w:ascii="Times New Roman" w:hAnsi="Times New Roman"/>
                <w:sz w:val="20"/>
                <w:szCs w:val="20"/>
              </w:rPr>
              <w:t xml:space="preserve"> </w:t>
            </w:r>
            <w:r w:rsidR="00F95D25" w:rsidRPr="00F95D25">
              <w:rPr>
                <w:rFonts w:ascii="Times New Roman" w:hAnsi="Times New Roman"/>
                <w:sz w:val="20"/>
                <w:szCs w:val="20"/>
              </w:rPr>
              <w:t>B2</w:t>
            </w:r>
            <w:r w:rsidRPr="00F95D25">
              <w:rPr>
                <w:rFonts w:ascii="Times New Roman" w:hAnsi="Times New Roman"/>
                <w:sz w:val="20"/>
                <w:szCs w:val="20"/>
              </w:rPr>
              <w:t>)</w:t>
            </w:r>
          </w:p>
          <w:p w:rsidR="00130FCA" w:rsidRPr="00F95D25" w:rsidRDefault="00130FCA" w:rsidP="00FC4AC8">
            <w:pPr>
              <w:ind w:left="1062"/>
              <w:rPr>
                <w:rFonts w:ascii="Times New Roman" w:hAnsi="Times New Roman"/>
                <w:sz w:val="20"/>
                <w:szCs w:val="20"/>
              </w:rPr>
            </w:pPr>
            <w:r w:rsidRPr="00F95D25">
              <w:rPr>
                <w:rFonts w:ascii="Times New Roman" w:hAnsi="Times New Roman"/>
                <w:sz w:val="20"/>
                <w:szCs w:val="20"/>
              </w:rPr>
              <w:t>f.  SOC M18 (GE-B2</w:t>
            </w:r>
            <w:r w:rsidR="00F95D25">
              <w:rPr>
                <w:rFonts w:ascii="Times New Roman" w:hAnsi="Times New Roman"/>
                <w:sz w:val="20"/>
                <w:szCs w:val="20"/>
              </w:rPr>
              <w:t xml:space="preserve"> – GE WG does not </w:t>
            </w:r>
            <w:r w:rsidR="00237AC5">
              <w:rPr>
                <w:rFonts w:ascii="Times New Roman" w:hAnsi="Times New Roman"/>
                <w:sz w:val="20"/>
                <w:szCs w:val="20"/>
              </w:rPr>
              <w:t xml:space="preserve">recommend </w:t>
            </w:r>
            <w:r w:rsidR="00F95D25">
              <w:rPr>
                <w:rFonts w:ascii="Times New Roman" w:hAnsi="Times New Roman"/>
                <w:sz w:val="20"/>
                <w:szCs w:val="20"/>
              </w:rPr>
              <w:t>B2</w:t>
            </w:r>
            <w:r w:rsidRPr="00F95D25">
              <w:rPr>
                <w:rFonts w:ascii="Times New Roman" w:hAnsi="Times New Roman"/>
                <w:sz w:val="20"/>
                <w:szCs w:val="20"/>
              </w:rPr>
              <w:t>)</w:t>
            </w:r>
          </w:p>
          <w:p w:rsidR="00F95D25" w:rsidRPr="00F95D25" w:rsidRDefault="00F95D25" w:rsidP="00FC4AC8">
            <w:pPr>
              <w:ind w:left="1062"/>
              <w:rPr>
                <w:rFonts w:ascii="Times New Roman" w:hAnsi="Times New Roman"/>
                <w:sz w:val="20"/>
                <w:szCs w:val="20"/>
              </w:rPr>
            </w:pPr>
          </w:p>
          <w:p w:rsidR="00130FCA" w:rsidRPr="00F95D25" w:rsidRDefault="00130FCA" w:rsidP="00834AAF">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Inactivation:</w:t>
            </w:r>
          </w:p>
          <w:p w:rsidR="00130FCA" w:rsidRPr="00F95D25" w:rsidRDefault="00130FCA" w:rsidP="00834AAF">
            <w:pPr>
              <w:pStyle w:val="ListParagraph"/>
              <w:rPr>
                <w:rFonts w:ascii="Times New Roman" w:hAnsi="Times New Roman"/>
                <w:sz w:val="20"/>
                <w:szCs w:val="20"/>
              </w:rPr>
            </w:pPr>
          </w:p>
          <w:p w:rsidR="00130FCA" w:rsidRPr="0021423F" w:rsidRDefault="00130FCA" w:rsidP="00622CC4">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Deletion/Historical:</w:t>
            </w:r>
          </w:p>
        </w:tc>
        <w:tc>
          <w:tcPr>
            <w:tcW w:w="4590" w:type="dxa"/>
            <w:tcBorders>
              <w:top w:val="nil"/>
            </w:tcBorders>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Borders>
              <w:top w:val="nil"/>
            </w:tcBorders>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1b.</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1c.</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1d.</w:t>
            </w:r>
          </w:p>
          <w:p w:rsidR="00237AC5" w:rsidRDefault="00237AC5"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1e.</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1g.</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2b.</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2c.</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2d.</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2e.</w:t>
            </w:r>
          </w:p>
          <w:p w:rsidR="00237AC5" w:rsidRDefault="00237AC5"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2f.</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237AC5" w:rsidRDefault="00237AC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293600">
            <w:pPr>
              <w:pStyle w:val="NormalWeb"/>
              <w:shd w:val="clear" w:color="auto" w:fill="FFFFFF"/>
              <w:tabs>
                <w:tab w:val="left" w:pos="5400"/>
              </w:tabs>
              <w:spacing w:before="0" w:beforeAutospacing="0" w:after="0" w:afterAutospacing="0"/>
              <w:rPr>
                <w:sz w:val="20"/>
                <w:szCs w:val="20"/>
              </w:rPr>
            </w:pPr>
            <w:r>
              <w:rPr>
                <w:sz w:val="20"/>
                <w:szCs w:val="20"/>
              </w:rPr>
              <w:t>4.</w:t>
            </w:r>
          </w:p>
          <w:p w:rsidR="00237AC5" w:rsidRPr="00834AAF" w:rsidRDefault="00237AC5" w:rsidP="00293600">
            <w:pPr>
              <w:pStyle w:val="NormalWeb"/>
              <w:shd w:val="clear" w:color="auto" w:fill="FFFFFF"/>
              <w:tabs>
                <w:tab w:val="left" w:pos="5400"/>
              </w:tabs>
              <w:spacing w:before="0" w:beforeAutospacing="0" w:after="0" w:afterAutospacing="0"/>
              <w:rPr>
                <w:sz w:val="20"/>
                <w:szCs w:val="20"/>
              </w:rPr>
            </w:pPr>
          </w:p>
        </w:tc>
      </w:tr>
      <w:tr w:rsidR="00602F4A" w:rsidRPr="004947E7" w:rsidTr="00615E90">
        <w:trPr>
          <w:jc w:val="center"/>
        </w:trPr>
        <w:tc>
          <w:tcPr>
            <w:tcW w:w="5850" w:type="dxa"/>
            <w:shd w:val="clear" w:color="auto" w:fill="C6D9F1"/>
          </w:tcPr>
          <w:p w:rsidR="00602F4A" w:rsidRPr="00A13B14" w:rsidRDefault="00602F4A" w:rsidP="00615E90">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t>TOPICS</w:t>
            </w:r>
          </w:p>
        </w:tc>
        <w:tc>
          <w:tcPr>
            <w:tcW w:w="459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ACTION</w:t>
            </w:r>
          </w:p>
        </w:tc>
      </w:tr>
      <w:tr w:rsidR="00130FCA" w:rsidRPr="00622CC4" w:rsidTr="00BD428D">
        <w:trPr>
          <w:jc w:val="center"/>
        </w:trPr>
        <w:tc>
          <w:tcPr>
            <w:tcW w:w="5850" w:type="dxa"/>
          </w:tcPr>
          <w:p w:rsidR="00130FCA" w:rsidRPr="008E554B" w:rsidRDefault="00130FCA" w:rsidP="001A254E">
            <w:pPr>
              <w:pStyle w:val="Heading2"/>
              <w:tabs>
                <w:tab w:val="left" w:pos="719"/>
              </w:tabs>
              <w:spacing w:before="0"/>
              <w:ind w:left="342"/>
              <w:rPr>
                <w:rFonts w:ascii="Times New Roman" w:hAnsi="Times New Roman"/>
                <w:color w:val="auto"/>
                <w:sz w:val="20"/>
                <w:szCs w:val="20"/>
              </w:rPr>
            </w:pPr>
            <w:r w:rsidRPr="008E554B">
              <w:rPr>
                <w:rFonts w:ascii="Times New Roman" w:hAnsi="Times New Roman"/>
                <w:color w:val="auto"/>
                <w:sz w:val="20"/>
                <w:szCs w:val="20"/>
              </w:rPr>
              <w:t>Action Agenda</w:t>
            </w:r>
          </w:p>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rPr>
            </w:pPr>
            <w:r w:rsidRPr="008E554B">
              <w:rPr>
                <w:rFonts w:ascii="Times New Roman" w:hAnsi="Times New Roman"/>
                <w:b w:val="0"/>
                <w:color w:val="auto"/>
                <w:sz w:val="20"/>
              </w:rPr>
              <w:t>New Course Stand Alone (pending program update):</w:t>
            </w:r>
          </w:p>
          <w:p w:rsidR="00F95D25" w:rsidRPr="00F95D25" w:rsidRDefault="00F95D25" w:rsidP="00F95D25"/>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rPr>
            </w:pPr>
            <w:r w:rsidRPr="008E554B">
              <w:rPr>
                <w:rFonts w:ascii="Times New Roman" w:hAnsi="Times New Roman"/>
                <w:b w:val="0"/>
                <w:color w:val="auto"/>
                <w:sz w:val="20"/>
              </w:rPr>
              <w:t>New Course (part of a program):</w:t>
            </w:r>
          </w:p>
          <w:p w:rsidR="00F95D25" w:rsidRPr="00F95D25" w:rsidRDefault="00F95D25" w:rsidP="00F95D25"/>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rPr>
            </w:pPr>
            <w:r w:rsidRPr="008E554B">
              <w:rPr>
                <w:rFonts w:ascii="Times New Roman" w:hAnsi="Times New Roman"/>
                <w:b w:val="0"/>
                <w:color w:val="auto"/>
                <w:sz w:val="20"/>
              </w:rPr>
              <w:t>Substantial:</w:t>
            </w:r>
          </w:p>
          <w:p w:rsidR="00F95D25" w:rsidRPr="00F95D25" w:rsidRDefault="00F95D25" w:rsidP="00F95D25"/>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rPr>
            </w:pPr>
            <w:r w:rsidRPr="008E554B">
              <w:rPr>
                <w:rFonts w:ascii="Times New Roman" w:hAnsi="Times New Roman"/>
                <w:b w:val="0"/>
                <w:color w:val="auto"/>
                <w:sz w:val="20"/>
              </w:rPr>
              <w:t>Technical:</w:t>
            </w:r>
          </w:p>
          <w:p w:rsidR="00F95D25" w:rsidRPr="00F95D25" w:rsidRDefault="00F95D25" w:rsidP="00F95D25"/>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rPr>
            </w:pPr>
            <w:r w:rsidRPr="008E554B">
              <w:rPr>
                <w:rFonts w:ascii="Times New Roman" w:hAnsi="Times New Roman"/>
                <w:b w:val="0"/>
                <w:color w:val="auto"/>
                <w:sz w:val="20"/>
              </w:rPr>
              <w:t>Update (action item due to multiple GE in same area):</w:t>
            </w:r>
          </w:p>
          <w:p w:rsidR="00F95D25" w:rsidRPr="00F95D25" w:rsidRDefault="00F95D25" w:rsidP="00F95D25"/>
          <w:p w:rsidR="00130FCA" w:rsidRPr="008E554B" w:rsidRDefault="00130FCA" w:rsidP="001A254E">
            <w:pPr>
              <w:pStyle w:val="Heading3"/>
              <w:numPr>
                <w:ilvl w:val="2"/>
                <w:numId w:val="37"/>
              </w:numPr>
              <w:tabs>
                <w:tab w:val="left" w:pos="1065"/>
              </w:tabs>
              <w:spacing w:before="0"/>
              <w:ind w:left="702"/>
              <w:rPr>
                <w:rFonts w:ascii="Times New Roman" w:hAnsi="Times New Roman"/>
                <w:b w:val="0"/>
                <w:color w:val="auto"/>
                <w:sz w:val="20"/>
                <w:szCs w:val="20"/>
              </w:rPr>
            </w:pPr>
            <w:r w:rsidRPr="008E554B">
              <w:rPr>
                <w:rFonts w:ascii="Times New Roman" w:hAnsi="Times New Roman"/>
                <w:b w:val="0"/>
                <w:color w:val="auto"/>
                <w:sz w:val="20"/>
                <w:szCs w:val="20"/>
              </w:rPr>
              <w:t>Degrees/Programs:</w:t>
            </w:r>
          </w:p>
          <w:p w:rsidR="00130FCA" w:rsidRPr="008E554B" w:rsidRDefault="00130FCA" w:rsidP="00AE2E4E">
            <w:pPr>
              <w:rPr>
                <w:rFonts w:ascii="Times New Roman" w:hAnsi="Times New Roman"/>
                <w:sz w:val="20"/>
                <w:szCs w:val="20"/>
              </w:rPr>
            </w:pP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2.</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5.</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Pr="00622CC4"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6.</w:t>
            </w:r>
          </w:p>
        </w:tc>
      </w:tr>
      <w:tr w:rsidR="00130FCA" w:rsidRPr="001A254E" w:rsidTr="006D0750">
        <w:trPr>
          <w:jc w:val="center"/>
        </w:trPr>
        <w:tc>
          <w:tcPr>
            <w:tcW w:w="14400" w:type="dxa"/>
            <w:gridSpan w:val="3"/>
          </w:tcPr>
          <w:p w:rsidR="00130FCA" w:rsidRPr="00A13B14" w:rsidRDefault="00130FCA" w:rsidP="008E554B">
            <w:pPr>
              <w:pStyle w:val="Heading1"/>
              <w:spacing w:before="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Pr="00534835" w:rsidRDefault="00130FCA" w:rsidP="0044188E">
      <w:pPr>
        <w:tabs>
          <w:tab w:val="left" w:pos="1920"/>
        </w:tabs>
        <w:rPr>
          <w:rFonts w:ascii="Times New Roman" w:hAnsi="Times New Roman"/>
          <w:sz w:val="18"/>
          <w:szCs w:val="18"/>
        </w:rPr>
      </w:pPr>
      <w:r w:rsidRPr="00534835">
        <w:rPr>
          <w:rFonts w:ascii="Times New Roman" w:hAnsi="Times New Roman"/>
        </w:rPr>
        <w:t xml:space="preserve">      </w:t>
      </w: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CA" w:rsidRDefault="00130FCA">
      <w:r>
        <w:separator/>
      </w:r>
    </w:p>
  </w:endnote>
  <w:endnote w:type="continuationSeparator" w:id="0">
    <w:p w:rsidR="00130FCA" w:rsidRDefault="00130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CA" w:rsidRDefault="00130FCA">
      <w:r>
        <w:separator/>
      </w:r>
    </w:p>
  </w:footnote>
  <w:footnote w:type="continuationSeparator" w:id="0">
    <w:p w:rsidR="00130FCA" w:rsidRDefault="00130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0.35pt" o:bullet="t">
        <v:imagedata r:id="rId1" o:title=""/>
      </v:shape>
    </w:pict>
  </w:numPicBullet>
  <w:abstractNum w:abstractNumId="0">
    <w:nsid w:val="09FA7126"/>
    <w:multiLevelType w:val="multilevel"/>
    <w:tmpl w:val="628058F4"/>
    <w:lvl w:ilvl="0">
      <w:start w:val="1"/>
      <w:numFmt w:val="upp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BCF3464"/>
    <w:multiLevelType w:val="hybridMultilevel"/>
    <w:tmpl w:val="DD8E0F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FE50198"/>
    <w:multiLevelType w:val="hybridMultilevel"/>
    <w:tmpl w:val="9384C61A"/>
    <w:lvl w:ilvl="0" w:tplc="FE221B2A">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675FFB"/>
    <w:multiLevelType w:val="hybridMultilevel"/>
    <w:tmpl w:val="F5D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A76AE"/>
    <w:multiLevelType w:val="hybridMultilevel"/>
    <w:tmpl w:val="6AA0E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436E1"/>
    <w:multiLevelType w:val="hybridMultilevel"/>
    <w:tmpl w:val="235618CC"/>
    <w:lvl w:ilvl="0" w:tplc="29447F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9D77D7"/>
    <w:multiLevelType w:val="hybridMultilevel"/>
    <w:tmpl w:val="14F0B976"/>
    <w:lvl w:ilvl="0" w:tplc="8FC29E58">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CBF0D82"/>
    <w:multiLevelType w:val="hybridMultilevel"/>
    <w:tmpl w:val="63DC8C1E"/>
    <w:lvl w:ilvl="0" w:tplc="7ADE2B74">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9">
    <w:nsid w:val="21EE68F3"/>
    <w:multiLevelType w:val="hybridMultilevel"/>
    <w:tmpl w:val="1A48949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24C856A2"/>
    <w:multiLevelType w:val="multilevel"/>
    <w:tmpl w:val="5C70906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26FB2C0C"/>
    <w:multiLevelType w:val="hybridMultilevel"/>
    <w:tmpl w:val="1760271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nsid w:val="2A6E77C1"/>
    <w:multiLevelType w:val="hybridMultilevel"/>
    <w:tmpl w:val="DB34E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0613902"/>
    <w:multiLevelType w:val="hybridMultilevel"/>
    <w:tmpl w:val="3BBC1C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924B1"/>
    <w:multiLevelType w:val="hybridMultilevel"/>
    <w:tmpl w:val="E572C5C6"/>
    <w:lvl w:ilvl="0" w:tplc="632E3580">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B66F80"/>
    <w:multiLevelType w:val="hybridMultilevel"/>
    <w:tmpl w:val="C59A1B90"/>
    <w:lvl w:ilvl="0" w:tplc="80AA8F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65C03"/>
    <w:multiLevelType w:val="hybridMultilevel"/>
    <w:tmpl w:val="D75ED4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CD1A1F"/>
    <w:multiLevelType w:val="hybridMultilevel"/>
    <w:tmpl w:val="7BF25E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39F52E11"/>
    <w:multiLevelType w:val="hybridMultilevel"/>
    <w:tmpl w:val="4524F4AC"/>
    <w:lvl w:ilvl="0" w:tplc="04090013">
      <w:start w:val="1"/>
      <w:numFmt w:val="upp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41600A"/>
    <w:multiLevelType w:val="multilevel"/>
    <w:tmpl w:val="F4620538"/>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2254314"/>
    <w:multiLevelType w:val="hybridMultilevel"/>
    <w:tmpl w:val="21C27D98"/>
    <w:lvl w:ilvl="0" w:tplc="EFAAE1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745B94"/>
    <w:multiLevelType w:val="hybridMultilevel"/>
    <w:tmpl w:val="829E7440"/>
    <w:lvl w:ilvl="0" w:tplc="7AC0A2FE">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B2E6CDC"/>
    <w:multiLevelType w:val="hybridMultilevel"/>
    <w:tmpl w:val="F236C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CD139D"/>
    <w:multiLevelType w:val="hybridMultilevel"/>
    <w:tmpl w:val="293072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B10616"/>
    <w:multiLevelType w:val="hybridMultilevel"/>
    <w:tmpl w:val="C2AA8F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0565F9"/>
    <w:multiLevelType w:val="hybridMultilevel"/>
    <w:tmpl w:val="7BC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445F5"/>
    <w:multiLevelType w:val="hybridMultilevel"/>
    <w:tmpl w:val="FBD486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140A32"/>
    <w:multiLevelType w:val="hybridMultilevel"/>
    <w:tmpl w:val="9BC69F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821BDD"/>
    <w:multiLevelType w:val="multilevel"/>
    <w:tmpl w:val="FEBC0D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5803B09"/>
    <w:multiLevelType w:val="hybridMultilevel"/>
    <w:tmpl w:val="0A0E20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8A2300"/>
    <w:multiLevelType w:val="hybridMultilevel"/>
    <w:tmpl w:val="BB88CC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C7D41FF"/>
    <w:multiLevelType w:val="hybridMultilevel"/>
    <w:tmpl w:val="197859D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4">
    <w:nsid w:val="6EF167D7"/>
    <w:multiLevelType w:val="hybridMultilevel"/>
    <w:tmpl w:val="6AB62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4B25FF"/>
    <w:multiLevelType w:val="hybridMultilevel"/>
    <w:tmpl w:val="C9D6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201E08"/>
    <w:multiLevelType w:val="hybridMultilevel"/>
    <w:tmpl w:val="C51EBC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AD517DC"/>
    <w:multiLevelType w:val="hybridMultilevel"/>
    <w:tmpl w:val="FDC8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A76B46"/>
    <w:multiLevelType w:val="hybridMultilevel"/>
    <w:tmpl w:val="4D6C9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B1069F"/>
    <w:multiLevelType w:val="hybridMultilevel"/>
    <w:tmpl w:val="808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8"/>
  </w:num>
  <w:num w:numId="8">
    <w:abstractNumId w:val="30"/>
  </w:num>
  <w:num w:numId="9">
    <w:abstractNumId w:val="16"/>
  </w:num>
  <w:num w:numId="10">
    <w:abstractNumId w:val="34"/>
  </w:num>
  <w:num w:numId="11">
    <w:abstractNumId w:val="3"/>
  </w:num>
  <w:num w:numId="12">
    <w:abstractNumId w:val="4"/>
  </w:num>
  <w:num w:numId="13">
    <w:abstractNumId w:val="26"/>
  </w:num>
  <w:num w:numId="14">
    <w:abstractNumId w:val="36"/>
  </w:num>
  <w:num w:numId="15">
    <w:abstractNumId w:val="24"/>
  </w:num>
  <w:num w:numId="16">
    <w:abstractNumId w:val="37"/>
  </w:num>
  <w:num w:numId="17">
    <w:abstractNumId w:val="11"/>
  </w:num>
  <w:num w:numId="18">
    <w:abstractNumId w:val="12"/>
  </w:num>
  <w:num w:numId="19">
    <w:abstractNumId w:val="9"/>
  </w:num>
  <w:num w:numId="20">
    <w:abstractNumId w:val="14"/>
  </w:num>
  <w:num w:numId="21">
    <w:abstractNumId w:val="2"/>
  </w:num>
  <w:num w:numId="22">
    <w:abstractNumId w:val="6"/>
  </w:num>
  <w:num w:numId="23">
    <w:abstractNumId w:val="19"/>
  </w:num>
  <w:num w:numId="24">
    <w:abstractNumId w:val="0"/>
  </w:num>
  <w:num w:numId="25">
    <w:abstractNumId w:val="39"/>
  </w:num>
  <w:num w:numId="26">
    <w:abstractNumId w:val="17"/>
  </w:num>
  <w:num w:numId="27">
    <w:abstractNumId w:val="21"/>
  </w:num>
  <w:num w:numId="28">
    <w:abstractNumId w:val="28"/>
  </w:num>
  <w:num w:numId="29">
    <w:abstractNumId w:val="32"/>
  </w:num>
  <w:num w:numId="30">
    <w:abstractNumId w:val="22"/>
  </w:num>
  <w:num w:numId="31">
    <w:abstractNumId w:val="35"/>
  </w:num>
  <w:num w:numId="32">
    <w:abstractNumId w:val="7"/>
  </w:num>
  <w:num w:numId="33">
    <w:abstractNumId w:val="27"/>
  </w:num>
  <w:num w:numId="34">
    <w:abstractNumId w:val="10"/>
  </w:num>
  <w:num w:numId="35">
    <w:abstractNumId w:val="8"/>
  </w:num>
  <w:num w:numId="36">
    <w:abstractNumId w:val="23"/>
  </w:num>
  <w:num w:numId="37">
    <w:abstractNumId w:val="33"/>
  </w:num>
  <w:num w:numId="38">
    <w:abstractNumId w:val="31"/>
  </w:num>
  <w:num w:numId="39">
    <w:abstractNumId w:val="13"/>
  </w:num>
  <w:num w:numId="40">
    <w:abstractNumId w:val="15"/>
  </w:num>
  <w:num w:numId="41">
    <w:abstractNumId w:val="20"/>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displayBackgroundShape/>
  <w:proofState w:spelling="clean" w:grammar="clean"/>
  <w:attachedTemplate r:id="rId1"/>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246D"/>
    <w:rsid w:val="000001C5"/>
    <w:rsid w:val="000015C5"/>
    <w:rsid w:val="00002D95"/>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FE1"/>
    <w:rsid w:val="000C64D9"/>
    <w:rsid w:val="000D0A37"/>
    <w:rsid w:val="000D6B00"/>
    <w:rsid w:val="000D750E"/>
    <w:rsid w:val="000E29C0"/>
    <w:rsid w:val="000E4889"/>
    <w:rsid w:val="000E6484"/>
    <w:rsid w:val="000F3F1B"/>
    <w:rsid w:val="00100E69"/>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60D0A"/>
    <w:rsid w:val="001647D1"/>
    <w:rsid w:val="0016774F"/>
    <w:rsid w:val="00172995"/>
    <w:rsid w:val="00173B4E"/>
    <w:rsid w:val="00184F42"/>
    <w:rsid w:val="001854C1"/>
    <w:rsid w:val="00190BED"/>
    <w:rsid w:val="001919E5"/>
    <w:rsid w:val="001A254E"/>
    <w:rsid w:val="001A563F"/>
    <w:rsid w:val="001A6BBA"/>
    <w:rsid w:val="001B1769"/>
    <w:rsid w:val="001B5770"/>
    <w:rsid w:val="001C1EE0"/>
    <w:rsid w:val="001C281B"/>
    <w:rsid w:val="001C513A"/>
    <w:rsid w:val="001C5FA8"/>
    <w:rsid w:val="001D6CE3"/>
    <w:rsid w:val="001E1534"/>
    <w:rsid w:val="001E314F"/>
    <w:rsid w:val="001E4659"/>
    <w:rsid w:val="001E719D"/>
    <w:rsid w:val="00203A60"/>
    <w:rsid w:val="002044A7"/>
    <w:rsid w:val="00204C78"/>
    <w:rsid w:val="00206122"/>
    <w:rsid w:val="002136CA"/>
    <w:rsid w:val="0021423F"/>
    <w:rsid w:val="00215B0E"/>
    <w:rsid w:val="00221D00"/>
    <w:rsid w:val="00225226"/>
    <w:rsid w:val="0022563F"/>
    <w:rsid w:val="0022717D"/>
    <w:rsid w:val="00227AA5"/>
    <w:rsid w:val="002342F8"/>
    <w:rsid w:val="00237298"/>
    <w:rsid w:val="00237AC5"/>
    <w:rsid w:val="00241989"/>
    <w:rsid w:val="00244846"/>
    <w:rsid w:val="0024635B"/>
    <w:rsid w:val="00253622"/>
    <w:rsid w:val="00255A4D"/>
    <w:rsid w:val="00260D8F"/>
    <w:rsid w:val="00262DDB"/>
    <w:rsid w:val="00266939"/>
    <w:rsid w:val="00273DCF"/>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48A0"/>
    <w:rsid w:val="002D70E4"/>
    <w:rsid w:val="002E107E"/>
    <w:rsid w:val="002E4493"/>
    <w:rsid w:val="002E6B3B"/>
    <w:rsid w:val="002F0B4D"/>
    <w:rsid w:val="002F4CDE"/>
    <w:rsid w:val="002F4EFD"/>
    <w:rsid w:val="002F6F35"/>
    <w:rsid w:val="00300C06"/>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C0B"/>
    <w:rsid w:val="004A0CC6"/>
    <w:rsid w:val="004A7735"/>
    <w:rsid w:val="004B19E9"/>
    <w:rsid w:val="004C2839"/>
    <w:rsid w:val="004C57D0"/>
    <w:rsid w:val="004E0E28"/>
    <w:rsid w:val="004E205E"/>
    <w:rsid w:val="004F00F9"/>
    <w:rsid w:val="004F0BD4"/>
    <w:rsid w:val="004F4031"/>
    <w:rsid w:val="004F4254"/>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34835"/>
    <w:rsid w:val="00537A6A"/>
    <w:rsid w:val="005405BC"/>
    <w:rsid w:val="00542BE1"/>
    <w:rsid w:val="005460DC"/>
    <w:rsid w:val="00547B7D"/>
    <w:rsid w:val="00553807"/>
    <w:rsid w:val="00560AA9"/>
    <w:rsid w:val="00565815"/>
    <w:rsid w:val="00566DC1"/>
    <w:rsid w:val="00572F84"/>
    <w:rsid w:val="0057768C"/>
    <w:rsid w:val="00587227"/>
    <w:rsid w:val="0059201D"/>
    <w:rsid w:val="005949DC"/>
    <w:rsid w:val="005A5077"/>
    <w:rsid w:val="005B2CD0"/>
    <w:rsid w:val="005B38C7"/>
    <w:rsid w:val="005B3EB2"/>
    <w:rsid w:val="005B40D3"/>
    <w:rsid w:val="005B5169"/>
    <w:rsid w:val="005C389D"/>
    <w:rsid w:val="005D12F3"/>
    <w:rsid w:val="005D268F"/>
    <w:rsid w:val="005D45FA"/>
    <w:rsid w:val="005D6D6D"/>
    <w:rsid w:val="005E2D0D"/>
    <w:rsid w:val="005E305A"/>
    <w:rsid w:val="005E459E"/>
    <w:rsid w:val="005E641C"/>
    <w:rsid w:val="005F61CA"/>
    <w:rsid w:val="00602F4A"/>
    <w:rsid w:val="00604918"/>
    <w:rsid w:val="00604B9C"/>
    <w:rsid w:val="00605CD3"/>
    <w:rsid w:val="006116FF"/>
    <w:rsid w:val="00620F8F"/>
    <w:rsid w:val="00622CC4"/>
    <w:rsid w:val="006351FC"/>
    <w:rsid w:val="00635548"/>
    <w:rsid w:val="006411C9"/>
    <w:rsid w:val="006441D7"/>
    <w:rsid w:val="00646999"/>
    <w:rsid w:val="00647E80"/>
    <w:rsid w:val="0065308D"/>
    <w:rsid w:val="006535B3"/>
    <w:rsid w:val="006536F7"/>
    <w:rsid w:val="006553F3"/>
    <w:rsid w:val="00660E90"/>
    <w:rsid w:val="00662CFE"/>
    <w:rsid w:val="006662E0"/>
    <w:rsid w:val="0066717A"/>
    <w:rsid w:val="0067048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72276"/>
    <w:rsid w:val="00774BC7"/>
    <w:rsid w:val="007752D5"/>
    <w:rsid w:val="00777002"/>
    <w:rsid w:val="007779B3"/>
    <w:rsid w:val="007852B7"/>
    <w:rsid w:val="007860B4"/>
    <w:rsid w:val="00792029"/>
    <w:rsid w:val="007963C4"/>
    <w:rsid w:val="007A3105"/>
    <w:rsid w:val="007A5A41"/>
    <w:rsid w:val="007B19DC"/>
    <w:rsid w:val="007B585A"/>
    <w:rsid w:val="007B6765"/>
    <w:rsid w:val="007C2B37"/>
    <w:rsid w:val="007C4F72"/>
    <w:rsid w:val="007D5EA9"/>
    <w:rsid w:val="007E00F2"/>
    <w:rsid w:val="007E0B05"/>
    <w:rsid w:val="007E2CE2"/>
    <w:rsid w:val="007E54A6"/>
    <w:rsid w:val="007F1564"/>
    <w:rsid w:val="007F1BD1"/>
    <w:rsid w:val="007F350E"/>
    <w:rsid w:val="007F59AD"/>
    <w:rsid w:val="007F6549"/>
    <w:rsid w:val="007F7A7A"/>
    <w:rsid w:val="008005C3"/>
    <w:rsid w:val="008032C0"/>
    <w:rsid w:val="00810EFE"/>
    <w:rsid w:val="00824374"/>
    <w:rsid w:val="00825FED"/>
    <w:rsid w:val="00827DB3"/>
    <w:rsid w:val="00832F26"/>
    <w:rsid w:val="00834AAF"/>
    <w:rsid w:val="00841068"/>
    <w:rsid w:val="00841A49"/>
    <w:rsid w:val="00843E83"/>
    <w:rsid w:val="008479BF"/>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C1EA0"/>
    <w:rsid w:val="008C4305"/>
    <w:rsid w:val="008D6DE8"/>
    <w:rsid w:val="008E067C"/>
    <w:rsid w:val="008E1229"/>
    <w:rsid w:val="008E336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7A2D"/>
    <w:rsid w:val="00942484"/>
    <w:rsid w:val="00943843"/>
    <w:rsid w:val="00952637"/>
    <w:rsid w:val="00953E33"/>
    <w:rsid w:val="00957A64"/>
    <w:rsid w:val="0096294D"/>
    <w:rsid w:val="00966FA9"/>
    <w:rsid w:val="009672D4"/>
    <w:rsid w:val="00970291"/>
    <w:rsid w:val="00975709"/>
    <w:rsid w:val="00980C07"/>
    <w:rsid w:val="009866ED"/>
    <w:rsid w:val="009A0FB2"/>
    <w:rsid w:val="009B233B"/>
    <w:rsid w:val="009B2FCB"/>
    <w:rsid w:val="009B38A7"/>
    <w:rsid w:val="009B6FB2"/>
    <w:rsid w:val="009C573F"/>
    <w:rsid w:val="009D0974"/>
    <w:rsid w:val="009D7C39"/>
    <w:rsid w:val="009F07F5"/>
    <w:rsid w:val="009F3184"/>
    <w:rsid w:val="009F3CC2"/>
    <w:rsid w:val="009F54FF"/>
    <w:rsid w:val="00A02C85"/>
    <w:rsid w:val="00A04F95"/>
    <w:rsid w:val="00A11616"/>
    <w:rsid w:val="00A11B9A"/>
    <w:rsid w:val="00A13537"/>
    <w:rsid w:val="00A13B14"/>
    <w:rsid w:val="00A16691"/>
    <w:rsid w:val="00A23DD4"/>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27C5"/>
    <w:rsid w:val="00A761C8"/>
    <w:rsid w:val="00A76E2E"/>
    <w:rsid w:val="00A7738A"/>
    <w:rsid w:val="00A779F0"/>
    <w:rsid w:val="00A854B9"/>
    <w:rsid w:val="00A86343"/>
    <w:rsid w:val="00A87C0D"/>
    <w:rsid w:val="00A92BA6"/>
    <w:rsid w:val="00A931EA"/>
    <w:rsid w:val="00A9792F"/>
    <w:rsid w:val="00AA162E"/>
    <w:rsid w:val="00AA4936"/>
    <w:rsid w:val="00AA78DB"/>
    <w:rsid w:val="00AB19A0"/>
    <w:rsid w:val="00AB6B76"/>
    <w:rsid w:val="00AC43A4"/>
    <w:rsid w:val="00AC4EEC"/>
    <w:rsid w:val="00AD3780"/>
    <w:rsid w:val="00AD3EA0"/>
    <w:rsid w:val="00AE2E4E"/>
    <w:rsid w:val="00AE58B1"/>
    <w:rsid w:val="00AE5CEF"/>
    <w:rsid w:val="00AF0D36"/>
    <w:rsid w:val="00AF73F3"/>
    <w:rsid w:val="00B0259C"/>
    <w:rsid w:val="00B03EAC"/>
    <w:rsid w:val="00B12D17"/>
    <w:rsid w:val="00B12D99"/>
    <w:rsid w:val="00B138C7"/>
    <w:rsid w:val="00B15F25"/>
    <w:rsid w:val="00B17812"/>
    <w:rsid w:val="00B228E4"/>
    <w:rsid w:val="00B279B2"/>
    <w:rsid w:val="00B306DF"/>
    <w:rsid w:val="00B410F0"/>
    <w:rsid w:val="00B4352D"/>
    <w:rsid w:val="00B45095"/>
    <w:rsid w:val="00B51FFD"/>
    <w:rsid w:val="00B53379"/>
    <w:rsid w:val="00B62AD7"/>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F08"/>
    <w:rsid w:val="00BD381F"/>
    <w:rsid w:val="00BD428D"/>
    <w:rsid w:val="00BD4874"/>
    <w:rsid w:val="00BE021D"/>
    <w:rsid w:val="00BE4BCA"/>
    <w:rsid w:val="00BE79F9"/>
    <w:rsid w:val="00BE7B11"/>
    <w:rsid w:val="00BF2F93"/>
    <w:rsid w:val="00BF3D86"/>
    <w:rsid w:val="00BF4641"/>
    <w:rsid w:val="00BF5AF6"/>
    <w:rsid w:val="00BF6DA6"/>
    <w:rsid w:val="00BF7060"/>
    <w:rsid w:val="00BF7738"/>
    <w:rsid w:val="00BF7B96"/>
    <w:rsid w:val="00C00A55"/>
    <w:rsid w:val="00C04CDB"/>
    <w:rsid w:val="00C07EC2"/>
    <w:rsid w:val="00C10E4D"/>
    <w:rsid w:val="00C11A76"/>
    <w:rsid w:val="00C12598"/>
    <w:rsid w:val="00C15AB7"/>
    <w:rsid w:val="00C2704C"/>
    <w:rsid w:val="00C33056"/>
    <w:rsid w:val="00C346EA"/>
    <w:rsid w:val="00C36C38"/>
    <w:rsid w:val="00C514E9"/>
    <w:rsid w:val="00C51AB1"/>
    <w:rsid w:val="00C53E81"/>
    <w:rsid w:val="00C61AE8"/>
    <w:rsid w:val="00C63392"/>
    <w:rsid w:val="00C63BDD"/>
    <w:rsid w:val="00C66852"/>
    <w:rsid w:val="00C70420"/>
    <w:rsid w:val="00C7459C"/>
    <w:rsid w:val="00C772B5"/>
    <w:rsid w:val="00C77435"/>
    <w:rsid w:val="00C80157"/>
    <w:rsid w:val="00C86E53"/>
    <w:rsid w:val="00C90F52"/>
    <w:rsid w:val="00C91BBF"/>
    <w:rsid w:val="00CA0F55"/>
    <w:rsid w:val="00CA2370"/>
    <w:rsid w:val="00CA71CF"/>
    <w:rsid w:val="00CB1D5B"/>
    <w:rsid w:val="00CC02A5"/>
    <w:rsid w:val="00CC2A5E"/>
    <w:rsid w:val="00CC50B5"/>
    <w:rsid w:val="00CD3D67"/>
    <w:rsid w:val="00CD5264"/>
    <w:rsid w:val="00CD7CDA"/>
    <w:rsid w:val="00CE13B6"/>
    <w:rsid w:val="00CE3CE0"/>
    <w:rsid w:val="00CF08D0"/>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15D3"/>
    <w:rsid w:val="00D719A5"/>
    <w:rsid w:val="00D71A2A"/>
    <w:rsid w:val="00D839F8"/>
    <w:rsid w:val="00D86B21"/>
    <w:rsid w:val="00D92B9E"/>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5023"/>
    <w:rsid w:val="00DF5266"/>
    <w:rsid w:val="00E10054"/>
    <w:rsid w:val="00E13745"/>
    <w:rsid w:val="00E13DB9"/>
    <w:rsid w:val="00E25715"/>
    <w:rsid w:val="00E2700F"/>
    <w:rsid w:val="00E3608A"/>
    <w:rsid w:val="00E36924"/>
    <w:rsid w:val="00E40999"/>
    <w:rsid w:val="00E44A97"/>
    <w:rsid w:val="00E47181"/>
    <w:rsid w:val="00E60B6B"/>
    <w:rsid w:val="00E61476"/>
    <w:rsid w:val="00E63400"/>
    <w:rsid w:val="00E664A2"/>
    <w:rsid w:val="00E66DB4"/>
    <w:rsid w:val="00E676D1"/>
    <w:rsid w:val="00E84600"/>
    <w:rsid w:val="00E86493"/>
    <w:rsid w:val="00E90394"/>
    <w:rsid w:val="00E90DBC"/>
    <w:rsid w:val="00E938C2"/>
    <w:rsid w:val="00E97BCB"/>
    <w:rsid w:val="00EA1576"/>
    <w:rsid w:val="00EA47F6"/>
    <w:rsid w:val="00EA5E87"/>
    <w:rsid w:val="00EB5A5C"/>
    <w:rsid w:val="00EC1135"/>
    <w:rsid w:val="00EC7C2B"/>
    <w:rsid w:val="00ED1D96"/>
    <w:rsid w:val="00ED4ACA"/>
    <w:rsid w:val="00EF1985"/>
    <w:rsid w:val="00EF24A3"/>
    <w:rsid w:val="00EF455A"/>
    <w:rsid w:val="00EF538F"/>
    <w:rsid w:val="00F0531E"/>
    <w:rsid w:val="00F10D54"/>
    <w:rsid w:val="00F157AE"/>
    <w:rsid w:val="00F169E1"/>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4CBD"/>
    <w:rsid w:val="00FB170F"/>
    <w:rsid w:val="00FB544D"/>
    <w:rsid w:val="00FB5BF3"/>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Worksheet1.xls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13</TotalTime>
  <Pages>3</Pages>
  <Words>476</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grajpaul</cp:lastModifiedBy>
  <cp:revision>6</cp:revision>
  <cp:lastPrinted>2011-09-01T22:20:00Z</cp:lastPrinted>
  <dcterms:created xsi:type="dcterms:W3CDTF">2011-09-28T23:16:00Z</dcterms:created>
  <dcterms:modified xsi:type="dcterms:W3CDTF">2011-09-29T19:43:00Z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